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Paper</w:t>
      </w:r>
    </w:p>
    <w:bookmarkStart w:id="28" w:name="X0f9f71df2b88b9882bee1346b2e64bc90363d93"/>
    <w:p>
      <w:pPr>
        <w:pStyle w:val="Heading1"/>
      </w:pPr>
      <w:r>
        <w:t xml:space="preserve">The Role and Evolution of the Pharmacist in Bangladesh Dhaka</w:t>
      </w:r>
      <w:r>
        <w:br/>
      </w:r>
      <w:r>
        <w:t xml:space="preserve">A Critical Analysis of Healthcare Integration</w:t>
      </w:r>
    </w:p>
    <w:p>
      <w:pPr>
        <w:pStyle w:val="FirstParagraph"/>
      </w:pPr>
      <w:r>
        <w:rPr>
          <w:bCs/>
          <w:b/>
        </w:rPr>
        <w:t xml:space="preserve">Abstract:</w:t>
      </w:r>
    </w:p>
    <w:p>
      <w:pPr>
        <w:pStyle w:val="BodyText"/>
      </w:pPr>
      <w:r>
        <w:t xml:space="preserve">This research paper examines the pivotal role of the pharmacist within the healthcare ecosystem of Bangladesh, with a specific focus on its capital city, Dhaka. As urbanization accelerates and non-communicable diseases (NCDs) rise in prevalence, the traditional model of dispensing medication is undergoing a significant transformation. This study analyzes current regulatory frameworks, educational standards for Pharmacists in Dhaka's rapidly expanding pharmacy sector, and the emerging opportunities for clinical intervention by pharmacists. It argues that integrating professional pharmacists into primary healthcare settings in Bangladesh Dhaka is essential for improving public health outcomes, reducing antimicrobial resistance, and ensuring medication safety.</w:t>
      </w:r>
    </w:p>
    <w:bookmarkStart w:id="20" w:name="introduction"/>
    <w:p>
      <w:pPr>
        <w:pStyle w:val="Heading2"/>
      </w:pPr>
      <w:r>
        <w:t xml:space="preserve">1. Introduction</w:t>
      </w:r>
    </w:p>
    <w:p>
      <w:pPr>
        <w:pStyle w:val="FirstParagraph"/>
      </w:pPr>
      <w:r>
        <w:t xml:space="preserve">The landscape of pharmaceutical care in Bangladesh has undergone substantial changes over the last two decades. While the nation has made remarkable strides in primary healthcare access, challenges related to drug quality, rational use of medicines, and patient adherence remain critical issues. In this context, the Pharmacist serves not merely as a vendor of commodities but as a crucial sentinel for public health. This paper specifically targets Bangladesh Dhaka due to its status as the economic and administrative heart of the nation. As one of the most densely populated cities in South Asia, Dhaka presents unique challenges regarding healthcare delivery systems.</w:t>
      </w:r>
    </w:p>
    <w:p>
      <w:pPr>
        <w:pStyle w:val="BodyText"/>
      </w:pPr>
      <w:r>
        <w:t xml:space="preserve">The concept of Research Paper analysis allows for a structured examination of data regarding pharmacy practice standards in Bangladesh. The integration of evidence-based practice into daily operations is currently limited by infrastructure gaps and historical perceptions that view the Pharmacist as a secondary player to the physician. However, with the government’s initiative to regulate drug pricing and quality through entities like DGDA (Directorate General of Drug Administration), there is a growing need for qualified professionals who can bridge the gap between medical prescriptions and patient understanding.</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standing of Pharmacists in Bangladesh, one must look at the legislative history. The Drug Act of 1940 (amended multiple times) forms the backbone of drug regulation in Bangladesh. However, for decades, enforcement was lax, particularly in urban centers like Dhaka where thousands of pharmacies operate without strict oversight regarding staffing qualifications.</w:t>
      </w:r>
    </w:p>
    <w:p>
      <w:pPr>
        <w:pStyle w:val="BodyText"/>
      </w:pPr>
      <w:r>
        <w:t xml:space="preserve">In recent years, the Pharmacy Council of Bangladesh has worked tirelessly to enforce standards that require a registered Pharmacist to be present during pharmacy operating hours. This move is critical for Dhaka, where self-medication rates are historically high. The regulation mandates that only licensed individuals can dispense prescription-only medicines. Despite this, illegal shops and unqualified personnel still pose a threat in certain neighborhoods of Bangladesh Dhaka. Research indicates that while the legal framework exists to empower the Pharmacist, the practical enforcement remains inconsistent due to resource constraints.</w:t>
      </w:r>
    </w:p>
    <w:bookmarkEnd w:id="21"/>
    <w:bookmarkStart w:id="22" w:name="Xb946d887a63136a785e204cc59871a45b54f419"/>
    <w:p>
      <w:pPr>
        <w:pStyle w:val="Heading2"/>
      </w:pPr>
      <w:r>
        <w:t xml:space="preserve">3. The Educational Landscape for Pharmacists</w:t>
      </w:r>
    </w:p>
    <w:p>
      <w:pPr>
        <w:pStyle w:val="FirstParagraph"/>
      </w:pPr>
      <w:r>
        <w:t xml:space="preserve">The quality of healthcare provided by a Pharmacist is directly correlated with their educational background. In Bangladesh Dhaka, there is an increasing number of universities offering Bachelor of Pharmacy (B.Pharm) and Master of Pharmacy (M.Pharm) degrees. Institutions such as the University of Dhaka’s Institute for Postgraduate Study and Research in Pharmacy, along with numerous private universities, are producing a new generation of graduates.</w:t>
      </w:r>
    </w:p>
    <w:p>
      <w:pPr>
        <w:pStyle w:val="BodyText"/>
      </w:pPr>
      <w:r>
        <w:t xml:space="preserve">However, a gap remains between academic curriculum and practical clinical skills. Traditional education in Bangladesh often focuses heavily on chemistry and industrial manufacturing rather than clinical pharmacy or patient counseling. Recent reforms aim to introduce more clinical rotations for students in hospitals across Dhaka, including major institutions like Bangabandhu Sheikh Mujib Medical University (BSMMU) and Ibn Sina Hospital. This shift is vital for training Pharmacists who can engage in drug therapy management, not just inventory control.</w:t>
      </w:r>
    </w:p>
    <w:bookmarkEnd w:id="22"/>
    <w:bookmarkStart w:id="23" w:name="X75d114280106f819c9b9acc90970de2a46bbd97"/>
    <w:p>
      <w:pPr>
        <w:pStyle w:val="Heading2"/>
      </w:pPr>
      <w:r>
        <w:t xml:space="preserve">4. The Rise of Non-Communicable Diseases (NCDs)</w:t>
      </w:r>
    </w:p>
    <w:p>
      <w:pPr>
        <w:pStyle w:val="FirstParagraph"/>
      </w:pPr>
      <w:r>
        <w:t xml:space="preserve">A primary driver for the evolution of the Pharmacist's role in Bangladesh Dhaka is the epidemiological transition. Bangladesh is currently facing a double burden of disease, with infectious diseases remaining prevalent while NCDs such as diabetes, hypertension, and cardiovascular diseases are skyrocketing. These conditions require long-term management and constant medication adherence.</w:t>
      </w:r>
    </w:p>
    <w:p>
      <w:pPr>
        <w:pStyle w:val="BodyText"/>
      </w:pPr>
      <w:r>
        <w:t xml:space="preserve">In the bustling environment of Dhaka, where lifestyle-related health issues are exacerbated by pollution and stress, the Pharmacist plays a critical role in chronic disease management. Studies suggest that pharmacist-led interventions can significantly improve blood pressure control and glycemic levels among patients. In Dhaka's crowded clinics, physicians often have limited time for detailed patient education. Here, the Pharmacist steps in to explain dosage schedules, potential side effects, and lifestyle modifications. This collaborative model is increasingly being recognized as essential for sustainable healthcare in Bangladesh.</w:t>
      </w:r>
    </w:p>
    <w:bookmarkEnd w:id="23"/>
    <w:bookmarkStart w:id="24" w:name="X9fcb98fc3dc791bfb65a46f772ad2a0b2d4135e"/>
    <w:p>
      <w:pPr>
        <w:pStyle w:val="Heading2"/>
      </w:pPr>
      <w:r>
        <w:t xml:space="preserve">5. Challenges Facing Pharmacists in Urban Settings</w:t>
      </w:r>
    </w:p>
    <w:p>
      <w:pPr>
        <w:pStyle w:val="FirstParagraph"/>
      </w:pPr>
      <w:r>
        <w:t xml:space="preserve">Despite the growing recognition of their value, Pharmacists in Bangladesh Dhaka face significant hurdles. First, there is a pervasive culture of self-medication driven by the easy availability of antibiotics and strong painkillers over-the-counter (OTC). This practice contributes heavily to antimicrobial resistance, a major public health crisis. Pharmacists are often pressured by customers to dispense these restricted items without prescriptions due to commercial incentives.</w:t>
      </w:r>
    </w:p>
    <w:p>
      <w:pPr>
        <w:pStyle w:val="BodyText"/>
      </w:pPr>
      <w:r>
        <w:t xml:space="preserve">Secondly, the issue of counterfeit drugs remains a concern in certain markets within Dhaka. While the DGDA conducts regular raids and seizures, supply chain complexities make total eradification difficult. The Pharmacist acts as the final check-point before medication reaches the patient; thus, their vigilance is paramount.</w:t>
      </w:r>
    </w:p>
    <w:p>
      <w:pPr>
        <w:pStyle w:val="BodyText"/>
      </w:pPr>
      <w:r>
        <w:t xml:space="preserve">Thirdly, there is a lack of standardized professional development opportunities for practicing Pharmacists in Dhaka. Continuing education programs are often fragmented or lack accreditation standards that ensure high-quality learning.</w:t>
      </w:r>
    </w:p>
    <w:bookmarkEnd w:id="24"/>
    <w:bookmarkStart w:id="25" w:name="opportunities-and-future-directions"/>
    <w:p>
      <w:pPr>
        <w:pStyle w:val="Heading2"/>
      </w:pPr>
      <w:r>
        <w:t xml:space="preserve">6. Opportunities and Future Directions</w:t>
      </w:r>
    </w:p>
    <w:p>
      <w:pPr>
        <w:pStyle w:val="FirstParagraph"/>
      </w:pPr>
      <w:r>
        <w:t xml:space="preserve">The future holds promising opportunities for the profession in Bangladesh Dhaka. The expansion of health insurance schemes, such as those piloted by the government and private insurers, will likely necessitate more formalized pharmaceutical care services to control costs and ensure efficacy.</w:t>
      </w:r>
    </w:p>
    <w:p>
      <w:pPr>
        <w:pStyle w:val="BodyText"/>
      </w:pPr>
      <w:r>
        <w:t xml:space="preserve">Furthermore, technology is reshaping pharmacy practice. Tele-pharmacy initiatives are beginning to emerge in Bangladesh Dhaka, allowing Pharmacists to provide remote counseling via mobile applications. This can help reach underserved populations within the city where hospital access is difficult due to traffic congestion.</w:t>
      </w:r>
    </w:p>
    <w:p>
      <w:pPr>
        <w:pStyle w:val="BodyText"/>
      </w:pPr>
      <w:r>
        <w:t xml:space="preserve">Moving forward, it is imperative that the Pharmacy Council and educational institutions collaborate closely with hospital administrators in Dhaka to create designated clinical pharmacy posts. Pharmacists should be integrated into multidisciplinary teams, participating in ward rounds and medication reconciliation processes. This integration has been proven globally to reduce adverse drug events and hospital readmissions.</w:t>
      </w:r>
    </w:p>
    <w:bookmarkEnd w:id="25"/>
    <w:bookmarkStart w:id="26" w:name="conclusion"/>
    <w:p>
      <w:pPr>
        <w:pStyle w:val="Heading2"/>
      </w:pPr>
      <w:r>
        <w:t xml:space="preserve">7. Conclusion</w:t>
      </w:r>
    </w:p>
    <w:p>
      <w:pPr>
        <w:pStyle w:val="FirstParagraph"/>
      </w:pPr>
      <w:r>
        <w:t xml:space="preserve">In conclusion, the Pharmacist in Bangladesh Dhaka stands at a crossroads of tradition and modernity. While historical perceptions may still view the profession through a narrow commercial lens, the realities of urban health challenges demand a broader, clinical perspective. The rise in NCDs, coupled with regulatory improvements and educational enhancements, provides a fertile ground for professional growth.</w:t>
      </w:r>
    </w:p>
    <w:p>
      <w:pPr>
        <w:pStyle w:val="BodyText"/>
      </w:pPr>
      <w:r>
        <w:t xml:space="preserve">For Bangladesh Dhaka to achieve its public health goals, it is not sufficient to simply have medicines available; they must be used safely and effectively. This requires empowered Pharmacists who are educated in clinical sciences and supported by robust regulatory frameworks. By elevating the status of the Pharmacist from a dispenser to a healthcare provider, Bangladesh can significantly improve medication safety standards and overall health outcomes for its rapidly growing urban population.</w:t>
      </w:r>
    </w:p>
    <w:bookmarkEnd w:id="26"/>
    <w:bookmarkStart w:id="27" w:name="references-illustrative"/>
    <w:p>
      <w:pPr>
        <w:pStyle w:val="Heading2"/>
      </w:pPr>
      <w:r>
        <w:t xml:space="preserve">8. References (Illustrative)</w:t>
      </w:r>
    </w:p>
    <w:p>
      <w:pPr>
        <w:numPr>
          <w:ilvl w:val="0"/>
          <w:numId w:val="1001"/>
        </w:numPr>
        <w:pStyle w:val="Compact"/>
      </w:pPr>
      <w:r>
        <w:t xml:space="preserve">Bangladesh Pharmacy Council. (2023). *Regulations on Minimum Standards of Practice for Community Pharmacies in Bangladesh*. Dhaka: BPC Publications.</w:t>
      </w:r>
    </w:p>
    <w:p>
      <w:pPr>
        <w:numPr>
          <w:ilvl w:val="0"/>
          <w:numId w:val="1001"/>
        </w:numPr>
        <w:pStyle w:val="Compact"/>
      </w:pPr>
      <w:r>
        <w:t xml:space="preserve">DGDA Bangladesh. (2024). *Annual Report on Drug Quality Control and Enforcement*. Directorate General of Drug Administration, Dhaka.</w:t>
      </w:r>
    </w:p>
    <w:p>
      <w:pPr>
        <w:numPr>
          <w:ilvl w:val="0"/>
          <w:numId w:val="1001"/>
        </w:numPr>
        <w:pStyle w:val="Compact"/>
      </w:pPr>
      <w:r>
        <w:t xml:space="preserve">Hossain, M., &amp; Rahman, S. (2022). "Self-medication practices and antibiotic resistance in urban Bangladesh: The role of community pharmacists." *Journal of Pharmacy Practice in Bangladesh*, 15(3), 45-58.</w:t>
      </w:r>
    </w:p>
    <w:p>
      <w:pPr>
        <w:numPr>
          <w:ilvl w:val="0"/>
          <w:numId w:val="1001"/>
        </w:numPr>
        <w:pStyle w:val="Compact"/>
      </w:pPr>
      <w:r>
        <w:t xml:space="preserve">Ministry of Health and Family Welfare. (2021). *National Health Policy Update*. Government of the People's Republic of Bangladesh, Dhaka.</w:t>
      </w:r>
    </w:p>
    <w:p>
      <w:pPr>
        <w:numPr>
          <w:ilvl w:val="0"/>
          <w:numId w:val="1001"/>
        </w:numPr>
        <w:pStyle w:val="Compact"/>
      </w:pPr>
      <w:r>
        <w:t xml:space="preserve">Rahman, A. (2023). "Urbanization and Non-Communicable Diseases in Dhaka: Implications for Pharmaceutical Care." *Bangladesh Medical Research Council Bulletin*, 49(2),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Bangladesh Dhaka: A Research Paper</dc:title>
  <dc:creator/>
  <dc:language>en</dc:language>
  <cp:keywords/>
  <dcterms:created xsi:type="dcterms:W3CDTF">2026-07-30T00:29:40Z</dcterms:created>
  <dcterms:modified xsi:type="dcterms:W3CDTF">2026-07-30T00:29:40Z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