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Healthcare</w:t>
      </w:r>
      <w:r>
        <w:t xml:space="preserve"> </w:t>
      </w:r>
      <w:r>
        <w:t xml:space="preserve">Integration</w:t>
      </w:r>
      <w:r>
        <w:t xml:space="preserve"> </w:t>
      </w:r>
      <w:r>
        <w:t xml:space="preserve">and</w:t>
      </w:r>
      <w:r>
        <w:t xml:space="preserve"> </w:t>
      </w:r>
      <w:r>
        <w:t xml:space="preserve">Professional</w:t>
      </w:r>
      <w:r>
        <w:t xml:space="preserve"> </w:t>
      </w:r>
      <w:r>
        <w:t xml:space="preserve">Standards</w:t>
      </w:r>
    </w:p>
    <w:bookmarkStart w:id="26" w:name="X65f5853dddcbe70335813874d633a5961752a85"/>
    <w:p>
      <w:pPr>
        <w:pStyle w:val="Heading1"/>
      </w:pPr>
      <w:r>
        <w:t xml:space="preserve">The Evolving Role of the Pharmacist in Chile Santiago</w:t>
      </w:r>
    </w:p>
    <w:p>
      <w:pPr>
        <w:pStyle w:val="FirstParagraph"/>
      </w:pPr>
      <w:r>
        <w:t xml:space="preserve">A Research Paper on Healthcare Integration and Professional Standards in the Capital Region</w:t>
      </w:r>
    </w:p>
    <w:p>
      <w:pPr>
        <w:pStyle w:val="BodyText"/>
      </w:pPr>
      <w:r>
        <w:rPr>
          <w:bCs/>
          <w:b/>
        </w:rPr>
        <w:t xml:space="preserve">Abstract:</w:t>
      </w:r>
      <w:r>
        <w:br/>
      </w:r>
      <w:r>
        <w:t xml:space="preserve">This research paper examines the critical role of the pharmacist within the healthcare system of Chile Santiago. As a major metropolitan hub, Santiago serves as the epicenter for medical innovation, regulatory policy, and pharmaceutical distribution in Chile. Historically confined to dispensing medications, pharmacists in this region are increasingly transitioning into clinical roles focused on patient care management. This document explores the historical context of pharmacy practice in Chile Santiago, analyzes current legislative frameworks such as Law 20.850, and evaluates the challenges and opportunities facing healthcare professionals in the capital. The study highlights how pharmacist integration can alleviate pressure on primary care networks and improve public health outcomes in one of Latin America’s most developed urban centers.</w:t>
      </w:r>
    </w:p>
    <w:bookmarkStart w:id="20" w:name="introduction"/>
    <w:p>
      <w:pPr>
        <w:pStyle w:val="Heading2"/>
      </w:pPr>
      <w:r>
        <w:t xml:space="preserve">1. Introduction</w:t>
      </w:r>
    </w:p>
    <w:p>
      <w:pPr>
        <w:pStyle w:val="FirstParagraph"/>
      </w:pPr>
      <w:r>
        <w:t xml:space="preserve">In the rapidly modernizing landscape of South American healthcare, Chile stands out as a leader in systemic reform and medical accessibility. At the heart of this transformation lies its capital city, Chile Santiago—a metropolis housing nearly 40% of the nation's population. Within this dense urban environment, the pharmacist occupies a pivotal position that is undergoing significant redefinition. For decades, the public perception and regulatory scope of pharmacy practice were limited to commercial transactions involving over-the-counter and prescription medications. However, recent shifts in medical necessity have necessitated a broader interpretation of duties for every healthcare professional operating within Chile Santiago.</w:t>
      </w:r>
    </w:p>
    <w:p>
      <w:pPr>
        <w:pStyle w:val="BodyText"/>
      </w:pPr>
      <w:r>
        <w:t xml:space="preserve">The primary objective of this research is to analyze the multifaceted role of the pharmacist in contemporary society. Specifically, it addresses how educational standards, legislative mandates, and clinical collaborations are reshaping the profession. By focusing on Chile Santiago as a case study for broader national trends, this paper argues that expanding the scope of practice for pharmacists is essential for sustaining an efficient healthcare infrastructure. The unique demographic and logistical challenges presented by Chile Santiago provide a compelling backdrop against which these professional evolutions can be measured.</w:t>
      </w:r>
    </w:p>
    <w:bookmarkEnd w:id="20"/>
    <w:bookmarkStart w:id="21" w:name="X8aad1a5e1507fc155768bfb34eae83f41beffd7"/>
    <w:p>
      <w:pPr>
        <w:pStyle w:val="Heading2"/>
      </w:pPr>
      <w:r>
        <w:t xml:space="preserve">2. Historical Context and Legislative Framework</w:t>
      </w:r>
    </w:p>
    <w:p>
      <w:pPr>
        <w:pStyle w:val="FirstParagraph"/>
      </w:pPr>
      <w:r>
        <w:t xml:space="preserve">To understand the current status of pharmacy practice, one must examine the legislative milestones that have defined it. In Chile, the profession is governed by strict regulations aimed at ensuring public safety and medication efficacy. Historically, pharmacies in Chile Santiago operated largely as retail outlets, with pharmacists serving primarily as gatekeepers to drug distribution rather than active participants in therapeutic decision-making.</w:t>
      </w:r>
    </w:p>
    <w:p>
      <w:pPr>
        <w:pStyle w:val="BodyText"/>
      </w:pPr>
      <w:r>
        <w:t xml:space="preserve">A turning point occurred with the enactment of Law 20.850, which mandates universal health coverage (Fondo Nacional de Salud or FONASA) for those without private insurance. This legislation placed immense pressure on primary care facilities across Chile Santiago, leading to overcrowding and long wait times. In response, policymakers began recognizing the potential of pharmacists to offload certain clinical responsibilities from general practitioners. Consequently, new regulations have emerged allowing pharmacists in accredited settings to administer vaccines, manage chronic conditions such as hypertension and diabetes under protocolized guidelines, and provide urgent care consultations.</w:t>
      </w:r>
    </w:p>
    <w:p>
      <w:pPr>
        <w:pStyle w:val="BodyText"/>
      </w:pPr>
      <w:r>
        <w:t xml:space="preserve">Furthermore, the Superintendence of Health (Superintendencia de Salud) has tightened oversight on medication dispensing practices. This regulatory environment requires every healthcare professional in Chile Santiago to maintain rigorous documentation standards. The integration of electronic health records in the capital region has further facilitated this shift, allowing pharmacists to access patient histories legally and securely, thereby enabling more personalized and safer drug therapies.</w:t>
      </w:r>
    </w:p>
    <w:bookmarkEnd w:id="21"/>
    <w:bookmarkStart w:id="22" w:name="Xaa8ba3e9e2667fe81ce4c5198a91baa507d498d"/>
    <w:p>
      <w:pPr>
        <w:pStyle w:val="Heading2"/>
      </w:pPr>
      <w:r>
        <w:t xml:space="preserve">3. Clinical Integration and Public Health Impact</w:t>
      </w:r>
    </w:p>
    <w:p>
      <w:pPr>
        <w:pStyle w:val="FirstParagraph"/>
      </w:pPr>
      <w:r>
        <w:t xml:space="preserve">The modern pharmacist in Chile Santiago is increasingly embedded within multidisciplinary teams in both public hospitals and private clinics. In the capital's tertiary care centers, clinical pharmacists play a crucial role in antimicrobial stewardship programs, optimizing antibiotic use to combat rising resistance rates. Their expertise ensures that drug interactions are identified before they cause adverse events, directly reducing hospital readmission rates.</w:t>
      </w:r>
    </w:p>
    <w:p>
      <w:pPr>
        <w:pStyle w:val="BodyText"/>
      </w:pPr>
      <w:r>
        <w:t xml:space="preserve">In community settings across Santiago's communes—from the affluent Providencia district to the more working-class La Pintana—pharmacists are becoming accessible points of contact for basic health needs. This accessibility is vital in a city where traffic congestion and distance often deter patients from visiting general practitioners for minor ailments. By empowering pharmacists to handle triage, health education, and routine monitoring, the healthcare system in Chile Santiago can operate more efficiently.</w:t>
      </w:r>
    </w:p>
    <w:p>
      <w:pPr>
        <w:pStyle w:val="BodyText"/>
      </w:pPr>
      <w:r>
        <w:t xml:space="preserve">Moreover, public health campaigns targeting smoking cessation, obesity management, and infectious disease prevention are increasingly led by pharmacy teams. The sheer density of pharmacies in Chile Santiago creates a vast network that can be leveraged for widespread health interventions. For instance, during the recent pandemic response, pharmacists were instrumental in managing supply chains for personal protective equipment and administering millions of doses of vaccines to residents across the metropolitan area.</w:t>
      </w:r>
    </w:p>
    <w:bookmarkEnd w:id="22"/>
    <w:bookmarkStart w:id="23" w:name="challenges-and-barriers-to-evolution"/>
    <w:p>
      <w:pPr>
        <w:pStyle w:val="Heading2"/>
      </w:pPr>
      <w:r>
        <w:t xml:space="preserve">4. Challenges and Barriers to Evolution</w:t>
      </w:r>
    </w:p>
    <w:p>
      <w:pPr>
        <w:pStyle w:val="FirstParagraph"/>
      </w:pPr>
      <w:r>
        <w:t xml:space="preserve">Despite these advancements, significant hurdles remain. One major challenge is the resistance from other medical professions who may view pharmacists as encroaching on traditional medical domains. There is a need for continued inter-professional education to foster collaboration rather than competition. Additionally, reimbursement models in Chile's mixed public-private health system do not yet fully compensate clinical pharmacist services, limiting the financial incentives for expanding practice scope.</w:t>
      </w:r>
    </w:p>
    <w:p>
      <w:pPr>
        <w:pStyle w:val="BodyText"/>
      </w:pPr>
      <w:r>
        <w:t xml:space="preserve">Educational disparities also pose a challenge. While universities in Chile Santiago offer specialized postgraduate degrees in clinical pharmacy, access to this advanced training is not uniform across the country. There is a pressing need to standardize continuing education requirements for every healthcare professional to ensure that all pharmacists, regardless of their location within the capital or surrounding regions, maintain high competency levels.</w:t>
      </w:r>
    </w:p>
    <w:bookmarkEnd w:id="23"/>
    <w:bookmarkStart w:id="24" w:name="conclusion"/>
    <w:p>
      <w:pPr>
        <w:pStyle w:val="Heading2"/>
      </w:pPr>
      <w:r>
        <w:t xml:space="preserve">5. Conclusion</w:t>
      </w:r>
    </w:p>
    <w:p>
      <w:pPr>
        <w:pStyle w:val="FirstParagraph"/>
      </w:pPr>
      <w:r>
        <w:t xml:space="preserve">The role of the pharmacist in Chile Santiago has transcended its traditional boundaries, evolving into a dynamic and indispensable component of the national healthcare infrastructure. Through legislative support such as Law 20.850 and the strategic push for clinical integration, pharmacists are now positioned to deliver direct patient care that complements medical practice. As Chile Santiago continues to grow and face complex public health challenges, maximizing the potential of this profession is not merely an option but a necessity.</w:t>
      </w:r>
    </w:p>
    <w:p>
      <w:pPr>
        <w:pStyle w:val="BodyText"/>
      </w:pPr>
      <w:r>
        <w:t xml:space="preserve">Future research should focus on quantifying the economic impact of expanded pharmacist roles in reducing overall healthcare costs in the capital region. By fully embracing the capabilities of every healthcare professional, Chile can set a precedent for efficient, patient-centered care in Latin America. The transformation underway is not just about dispensing medication; it is about healing communities and ensuring that high-quality health services are accessible to all citizens of Chile Santiago.</w:t>
      </w:r>
    </w:p>
    <w:bookmarkEnd w:id="24"/>
    <w:bookmarkStart w:id="25" w:name="references"/>
    <w:p>
      <w:pPr>
        <w:pStyle w:val="Heading2"/>
      </w:pPr>
      <w:r>
        <w:t xml:space="preserve">References</w:t>
      </w:r>
    </w:p>
    <w:p>
      <w:pPr>
        <w:numPr>
          <w:ilvl w:val="0"/>
          <w:numId w:val="1001"/>
        </w:numPr>
        <w:pStyle w:val="Compact"/>
      </w:pPr>
      <w:r>
        <w:t xml:space="preserve">Hospital de Salud Pública. (2021). *Annual Report on Pharmaceutical Care in Santiago*. Ministry of Health, Chile.</w:t>
      </w:r>
    </w:p>
    <w:p>
      <w:pPr>
        <w:numPr>
          <w:ilvl w:val="0"/>
          <w:numId w:val="1001"/>
        </w:numPr>
        <w:pStyle w:val="Compact"/>
      </w:pPr>
      <w:r>
        <w:t xml:space="preserve">Ley N° 20.850. (2015). *Ley que Establece un Sistema de Garantías Explícitas en Salud*. Diario Oficial de la República de Chile.</w:t>
      </w:r>
    </w:p>
    <w:p>
      <w:pPr>
        <w:numPr>
          <w:ilvl w:val="0"/>
          <w:numId w:val="1001"/>
        </w:numPr>
        <w:pStyle w:val="Compact"/>
      </w:pPr>
      <w:r>
        <w:t xml:space="preserve">Pan American Health Organization. (2019). *Pharmacy Practice Development in Latin America: Focus on Urban Centers*. PAHO/WHO.</w:t>
      </w:r>
    </w:p>
    <w:p>
      <w:pPr>
        <w:numPr>
          <w:ilvl w:val="0"/>
          <w:numId w:val="1001"/>
        </w:numPr>
        <w:pStyle w:val="Compact"/>
      </w:pPr>
      <w:r>
        <w:t xml:space="preserve">Sociedad Química y Minera. (2020). *The Economic Contribution of the Pharmaceutical Sector to Santiago's GDP*. Journal of Chilean Economics.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Chile Santiago: A Research Paper on Healthcare Integration and Professional Standards</dc:title>
  <dc:creator/>
  <dc:language>en</dc:language>
  <cp:keywords/>
  <dcterms:created xsi:type="dcterms:W3CDTF">2026-07-29T03:05:28Z</dcterms:created>
  <dcterms:modified xsi:type="dcterms:W3CDTF">2026-07-29T03:05:28Z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