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33" w:name="X5804a03d21d1460fd58f2f4b903112f5db540ed"/>
    <w:p>
      <w:pPr>
        <w:pStyle w:val="Heading1"/>
      </w:pPr>
      <w:r>
        <w:t xml:space="preserve">The Evolving Role of the Pharmacist in China Shanghai:</w:t>
      </w:r>
      <w:r>
        <w:br/>
      </w:r>
      <w:r>
        <w:t xml:space="preserve">A Strategic Research Analysis</w:t>
      </w:r>
    </w:p>
    <w:p>
      <w:pPr>
        <w:pStyle w:val="FirstParagraph"/>
      </w:pPr>
      <w:r>
        <w:rPr>
          <w:bCs/>
          <w:b/>
        </w:rPr>
        <w:t xml:space="preserve">Abstract:</w:t>
      </w:r>
    </w:p>
    <w:p>
      <w:pPr>
        <w:pStyle w:val="BodyText"/>
      </w:pPr>
      <w:r>
        <w:t xml:space="preserve">This research paper examines the critical transformation of the pharmacist profession within the healthcare ecosystem of China Shanghai. As one of Asia’s most dynamic economic and medical hubs, China Shanghai serves as a microcosm for broader pharmaceutical reforms in mainland China. This document analyzes the shift from traditional dispensing roles to advanced clinical pharmacy services, driven by national policy changes such as volume-based procurement and the integration of traditional Chinese medicine with modern pharmacology. The study highlights the unique challenges and opportunities facing pharmacists in China Shanghai, emphasizing their pivotal role in optimizing medication therapy management (MTM), ensuring patient safety, and navigating the complex regulatory landscape of a globalized healthcare market.</w:t>
      </w:r>
    </w:p>
    <w:p>
      <w:pPr>
        <w:pStyle w:val="BodyText"/>
      </w:pPr>
      <w:r>
        <w:rPr>
          <w:bCs/>
          <w:b/>
        </w:rPr>
        <w:t xml:space="preserve">Keywords:</w:t>
      </w:r>
    </w:p>
    <w:p>
      <w:pPr>
        <w:pStyle w:val="BodyText"/>
      </w:pPr>
      <w:r>
        <w:t xml:space="preserve">- Research Paper</w:t>
      </w:r>
    </w:p>
    <w:p>
      <w:pPr>
        <w:pStyle w:val="BodyText"/>
      </w:pPr>
      <w:r>
        <w:t xml:space="preserve">- Pharmacist</w:t>
      </w:r>
    </w:p>
    <w:p>
      <w:pPr>
        <w:pStyle w:val="BodyText"/>
      </w:pPr>
      <w:r>
        <w:t xml:space="preserve">- China Shanghai</w:t>
      </w:r>
    </w:p>
    <w:p>
      <w:pPr>
        <w:pStyle w:val="BodyText"/>
      </w:pPr>
      <w:r>
        <w:t xml:space="preserve">- Clinical Pharmacy</w:t>
      </w:r>
    </w:p>
    <w:bookmarkStart w:id="20" w:name="introduction"/>
    <w:p>
      <w:pPr>
        <w:pStyle w:val="Heading2"/>
      </w:pPr>
      <w:r>
        <w:t xml:space="preserve">1. Introduction</w:t>
      </w:r>
    </w:p>
    <w:p>
      <w:pPr>
        <w:pStyle w:val="FirstParagraph"/>
      </w:pPr>
      <w:r>
        <w:t xml:space="preserve">The role of the pharmacist has undergone a profound metamorphosis globally, moving from a commodity-centric model focused solely on drug distribution to a patient-centric model centered on clinical care and therapeutic outcomes. In the context of China Shanghai, this transformation is particularly acute due to the region's status as a global financial center and its advanced healthcare infrastructure. This</w:t>
      </w:r>
      <w:r>
        <w:t xml:space="preserve"> </w:t>
      </w:r>
      <w:r>
        <w:rPr>
          <w:bCs/>
          <w:b/>
        </w:rPr>
        <w:t xml:space="preserve">Research Paper</w:t>
      </w:r>
      <w:r>
        <w:t xml:space="preserve"> </w:t>
      </w:r>
      <w:r>
        <w:t xml:space="preserve">aims to dissect these changes, offering a comprehensive view of how the modern</w:t>
      </w:r>
      <w:r>
        <w:t xml:space="preserve"> </w:t>
      </w:r>
      <w:r>
        <w:rPr>
          <w:bCs/>
          <w:b/>
        </w:rPr>
        <w:t xml:space="preserve">Pharmacist</w:t>
      </w:r>
      <w:r>
        <w:t xml:space="preserve"> </w:t>
      </w:r>
      <w:r>
        <w:t xml:space="preserve">operates in China Shanghai.</w:t>
      </w:r>
    </w:p>
    <w:p>
      <w:pPr>
        <w:pStyle w:val="BodyText"/>
      </w:pPr>
      <w:r>
        <w:t xml:space="preserve">The healthcare system in China has historically been characterized by an over-reliance on hospital-based care and a prescribing culture that often marginalized the pharmacist’s input. However, recent reforms have sought to correct this imbalance. In a metropolis like China Shanghai, where population density is high and medical demand is immense, the efficiency and accuracy of medication management are critical public health priorities. The</w:t>
      </w:r>
      <w:r>
        <w:t xml:space="preserve"> </w:t>
      </w:r>
      <w:r>
        <w:rPr>
          <w:bCs/>
          <w:b/>
        </w:rPr>
        <w:t xml:space="preserve">Pharmacist</w:t>
      </w:r>
      <w:r>
        <w:t xml:space="preserve"> </w:t>
      </w:r>
      <w:r>
        <w:t xml:space="preserve">in this context is no longer merely a dispenser of pills but acts as a gatekeeper for drug safety, an educator for chronic disease management, and a key collaborator in multidisciplinary medical teams.</w:t>
      </w:r>
    </w:p>
    <w:bookmarkEnd w:id="20"/>
    <w:bookmarkStart w:id="23" w:name="Xcd9f927895fbff9ed2f06735591990c55a4f906"/>
    <w:p>
      <w:pPr>
        <w:pStyle w:val="Heading2"/>
      </w:pPr>
      <w:r>
        <w:t xml:space="preserve">2. Historical Context and Policy Drivers in China Shanghai</w:t>
      </w:r>
    </w:p>
    <w:p>
      <w:pPr>
        <w:pStyle w:val="FirstParagraph"/>
      </w:pPr>
      <w:r>
        <w:t xml:space="preserve">To understand the current state of pharmacy practice in China Shanghai, one must examine the policy landscape that has shaped it. The National Medical Products Administration (NMPA) has implemented rigorous standards for drug approval and quality control, which directly impact local practices in major hubs like China Shanghai.</w:t>
      </w:r>
    </w:p>
    <w:bookmarkStart w:id="21" w:name="X944910eec579ca2ea19fba50f69023619d3a8ad"/>
    <w:p>
      <w:pPr>
        <w:pStyle w:val="Heading3"/>
      </w:pPr>
      <w:r>
        <w:t xml:space="preserve">2.1 Volume-Based Procurement and Cost Containment</w:t>
      </w:r>
    </w:p>
    <w:p>
      <w:pPr>
        <w:pStyle w:val="FirstParagraph"/>
      </w:pPr>
      <w:r>
        <w:t xml:space="preserve">A significant driver of change in the healthcare sector of China Shanghai has been the implementation of volume-based procurement (VBP) policies. These national initiatives aim to reduce drug costs by leveraging purchasing power. For the</w:t>
      </w:r>
      <w:r>
        <w:t xml:space="preserve"> </w:t>
      </w:r>
      <w:r>
        <w:rPr>
          <w:bCs/>
          <w:b/>
        </w:rPr>
        <w:t xml:space="preserve">Pharmacist</w:t>
      </w:r>
      <w:r>
        <w:t xml:space="preserve">, this means a shift in focus toward managing generic substitutions and ensuring that cost-effective alternatives do not compromise therapeutic efficacy. In China Shanghai’s hospitals, pharmacists play a crucial role in auditing prescriptions to ensure compliance with these new pricing structures while maintaining high standards of care.</w:t>
      </w:r>
    </w:p>
    <w:bookmarkEnd w:id="21"/>
    <w:bookmarkStart w:id="22" w:name="separation-of-prescribing-and-dispensing"/>
    <w:p>
      <w:pPr>
        <w:pStyle w:val="Heading3"/>
      </w:pPr>
      <w:r>
        <w:t xml:space="preserve">2.2 Separation of Prescribing and Dispensing</w:t>
      </w:r>
    </w:p>
    <w:p>
      <w:pPr>
        <w:pStyle w:val="FirstParagraph"/>
      </w:pPr>
      <w:r>
        <w:t xml:space="preserve">Historically, Chinese hospitals generated revenue through the markup on pharmaceuticals. Reforms aimed at separating prescribing from dispensing have been gradual but are gaining momentum in tier-one cities like China Shanghai. This structural change elevates the status of the</w:t>
      </w:r>
      <w:r>
        <w:t xml:space="preserve"> </w:t>
      </w:r>
      <w:r>
        <w:rPr>
          <w:bCs/>
          <w:b/>
        </w:rPr>
        <w:t xml:space="preserve">Pharmacist</w:t>
      </w:r>
      <w:r>
        <w:t xml:space="preserve">, allowing them to focus on clinical consultation rather than inventory turnover. It also necessitates a stronger collaboration between physicians and pharmacists, fostering a team-based approach to patient care.</w:t>
      </w:r>
    </w:p>
    <w:bookmarkEnd w:id="22"/>
    <w:bookmarkEnd w:id="23"/>
    <w:bookmarkStart w:id="26" w:name="X183242bd65b747f7f950828dfdc4d1c4e7538d0"/>
    <w:p>
      <w:pPr>
        <w:pStyle w:val="Heading2"/>
      </w:pPr>
      <w:r>
        <w:t xml:space="preserve">3. The Modern Pharmacist in China Shanghai: Clinical Integration</w:t>
      </w:r>
    </w:p>
    <w:p>
      <w:pPr>
        <w:pStyle w:val="FirstParagraph"/>
      </w:pPr>
      <w:r>
        <w:t xml:space="preserve">The contemporary definition of the</w:t>
      </w:r>
      <w:r>
        <w:t xml:space="preserve"> </w:t>
      </w:r>
      <w:r>
        <w:rPr>
          <w:bCs/>
          <w:b/>
        </w:rPr>
        <w:t xml:space="preserve">Pharmacist</w:t>
      </w:r>
      <w:r>
        <w:t xml:space="preserve"> </w:t>
      </w:r>
      <w:r>
        <w:t xml:space="preserve">in China Shanghai is increasingly aligned with international standards of clinical pharmacy practice. In top-tier hospitals located within China Shanghai, such as Zhongshan Hospital or Huashan Hospital, pharmacists are embedded in ward rounds and treatment planning sessions.</w:t>
      </w:r>
    </w:p>
    <w:bookmarkStart w:id="24" w:name="medication-therapy-management-mtm"/>
    <w:p>
      <w:pPr>
        <w:pStyle w:val="Heading3"/>
      </w:pPr>
      <w:r>
        <w:t xml:space="preserve">3.1 Medication Therapy Management (MTM)</w:t>
      </w:r>
    </w:p>
    <w:p>
      <w:pPr>
        <w:pStyle w:val="FirstParagraph"/>
      </w:pPr>
      <w:r>
        <w:t xml:space="preserve">A core competency for the modern</w:t>
      </w:r>
      <w:r>
        <w:t xml:space="preserve"> </w:t>
      </w:r>
      <w:r>
        <w:rPr>
          <w:bCs/>
          <w:b/>
        </w:rPr>
        <w:t xml:space="preserve">Pharmacist</w:t>
      </w:r>
      <w:r>
        <w:t xml:space="preserve"> </w:t>
      </w:r>
      <w:r>
        <w:t xml:space="preserve">is Medication Therapy Management. Given the aging population in China Shanghai, chronic diseases such as diabetes, hypertension, and cardiovascular conditions are prevalent. Pharmacists are now routinely tasked with reviewing complex medication regimens to identify potential drug-drug interactions, adverse effects, and adherence barriers. By providing personalized MTM services, pharmacists in China Shanghai contribute significantly to reducing hospital readmission rates and improving overall patient quality of life.</w:t>
      </w:r>
    </w:p>
    <w:bookmarkEnd w:id="24"/>
    <w:bookmarkStart w:id="25" w:name="specialized-pharmacy-services"/>
    <w:p>
      <w:pPr>
        <w:pStyle w:val="Heading3"/>
      </w:pPr>
      <w:r>
        <w:t xml:space="preserve">3.2 Specialized Pharmacy Services</w:t>
      </w:r>
    </w:p>
    <w:p>
      <w:pPr>
        <w:pStyle w:val="FirstParagraph"/>
      </w:pPr>
      <w:r>
        <w:t xml:space="preserve">Innovation in pharmacy practice is evident in the emergence of specialized pharmacy services. In China Shanghai, there is a growing demand for pharmacists specializing in oncology, infectious diseases (particularly relevant post-pandemic), and pediatrics. These specialized</w:t>
      </w:r>
      <w:r>
        <w:t xml:space="preserve"> </w:t>
      </w:r>
      <w:r>
        <w:rPr>
          <w:bCs/>
          <w:b/>
        </w:rPr>
        <w:t xml:space="preserve">Pharmacist</w:t>
      </w:r>
      <w:r>
        <w:t xml:space="preserve"> </w:t>
      </w:r>
      <w:r>
        <w:t xml:space="preserve">roles require advanced degrees and continuous professional education. They involve complex tasks such as calculating chemotherapy dosages based on body surface area, managing pain protocols, and providing counseling for patients with rare genetic disorders.</w:t>
      </w:r>
    </w:p>
    <w:bookmarkEnd w:id="25"/>
    <w:bookmarkEnd w:id="26"/>
    <w:bookmarkStart w:id="27" w:name="X7c163f17b2082a082e1e78411e402543a4d4c69"/>
    <w:p>
      <w:pPr>
        <w:pStyle w:val="Heading2"/>
      </w:pPr>
      <w:r>
        <w:t xml:space="preserve">4. Integration of Traditional Chinese Medicine (TCM)</w:t>
      </w:r>
    </w:p>
    <w:p>
      <w:pPr>
        <w:pStyle w:val="FirstParagraph"/>
      </w:pPr>
      <w:r>
        <w:t xml:space="preserve">A unique aspect of pharmacy practice in China Shanghai is the integration of Traditional Chinese Medicine (TCM) with Western pharmacology. Many healthcare institutions in China Shanghai offer dual services, requiring pharmacists to possess knowledge in both domains. The</w:t>
      </w:r>
      <w:r>
        <w:t xml:space="preserve"> </w:t>
      </w:r>
      <w:r>
        <w:rPr>
          <w:bCs/>
          <w:b/>
        </w:rPr>
        <w:t xml:space="preserve">Pharmacist</w:t>
      </w:r>
      <w:r>
        <w:t xml:space="preserve"> </w:t>
      </w:r>
      <w:r>
        <w:t xml:space="preserve">must be adept at identifying potential interactions between herbal remedies and synthetic drugs, a critical safety measure given the high prevalence of TCM usage among the local population. This dual competency distinguishes the pharmacist in China Shanghai from their counterparts in purely Western healthcare systems and adds a layer of complexity to their professional responsibilities.</w:t>
      </w:r>
    </w:p>
    <w:bookmarkEnd w:id="27"/>
    <w:bookmarkStart w:id="30" w:name="challenges-and-future-outlook"/>
    <w:p>
      <w:pPr>
        <w:pStyle w:val="Heading2"/>
      </w:pPr>
      <w:r>
        <w:t xml:space="preserve">5. Challenges and Future Outlook</w:t>
      </w:r>
    </w:p>
    <w:p>
      <w:pPr>
        <w:pStyle w:val="FirstParagraph"/>
      </w:pPr>
      <w:r>
        <w:t xml:space="preserve">Despite significant progress, challenges remain for the profession of pharmacy in China Shanghai. The primary challenge is the perception gap among patients who still view pharmacists primarily as sellers rather than healthcare providers. Overcoming this cultural inertia requires sustained public education and visible demonstrations of clinical value.</w:t>
      </w:r>
    </w:p>
    <w:bookmarkStart w:id="28" w:name="technological-advancement"/>
    <w:p>
      <w:pPr>
        <w:pStyle w:val="Heading3"/>
      </w:pPr>
      <w:r>
        <w:t xml:space="preserve">5.1 Technological Advancement</w:t>
      </w:r>
    </w:p>
    <w:p>
      <w:pPr>
        <w:pStyle w:val="FirstParagraph"/>
      </w:pPr>
      <w:r>
        <w:t xml:space="preserve">The future of the</w:t>
      </w:r>
      <w:r>
        <w:t xml:space="preserve"> </w:t>
      </w:r>
      <w:r>
        <w:rPr>
          <w:bCs/>
          <w:b/>
        </w:rPr>
        <w:t xml:space="preserve">Pharmacist</w:t>
      </w:r>
      <w:r>
        <w:t xml:space="preserve"> </w:t>
      </w:r>
      <w:r>
        <w:t xml:space="preserve">in China Shanghai is inextricably linked to digital health technologies. The adoption of artificial intelligence (AI) for prescription auditing, blockchain for supply chain transparency, and telepharmacy services is accelerating. Pharmacists must adapt by developing digital literacy skills. In China Shanghai, a leader in fintech and biotech innovation, the integration of AI-driven decision support systems into pharmacy workflows will likely become standard practice.</w:t>
      </w:r>
    </w:p>
    <w:bookmarkEnd w:id="28"/>
    <w:bookmarkStart w:id="29" w:name="educational-reform"/>
    <w:p>
      <w:pPr>
        <w:pStyle w:val="Heading3"/>
      </w:pPr>
      <w:r>
        <w:t xml:space="preserve">5.2 Educational Reform</w:t>
      </w:r>
    </w:p>
    <w:p>
      <w:pPr>
        <w:pStyle w:val="FirstParagraph"/>
      </w:pPr>
      <w:r>
        <w:t xml:space="preserve">To meet these demands, pharmacy education in China Shanghai is undergoing reform. Universities and hospitals are collaborating to create residencies and post-graduate programs that emphasize clinical skills over rote memorization of pharmacokinetics. The goal is to produce a new generation of</w:t>
      </w:r>
      <w:r>
        <w:t xml:space="preserve"> </w:t>
      </w:r>
      <w:r>
        <w:rPr>
          <w:bCs/>
          <w:b/>
        </w:rPr>
        <w:t xml:space="preserve">Pharmacist</w:t>
      </w:r>
      <w:r>
        <w:t xml:space="preserve">s who are not only scientifically proficient but also empathetic communicators and ethical decision-makers.</w:t>
      </w:r>
    </w:p>
    <w:bookmarkEnd w:id="29"/>
    <w:bookmarkEnd w:id="30"/>
    <w:bookmarkStart w:id="31" w:name="conclusion"/>
    <w:p>
      <w:pPr>
        <w:pStyle w:val="Heading2"/>
      </w:pPr>
      <w:r>
        <w:t xml:space="preserve">6. Conclusion</w:t>
      </w:r>
    </w:p>
    <w:p>
      <w:pPr>
        <w:pStyle w:val="FirstParagraph"/>
      </w:pPr>
      <w:r>
        <w:t xml:space="preserve">This</w:t>
      </w:r>
      <w:r>
        <w:t xml:space="preserve"> </w:t>
      </w:r>
      <w:r>
        <w:rPr>
          <w:bCs/>
          <w:b/>
        </w:rPr>
        <w:t xml:space="preserve">Research Paper</w:t>
      </w:r>
      <w:r>
        <w:t xml:space="preserve"> </w:t>
      </w:r>
      <w:r>
        <w:t xml:space="preserve">has demonstrated that the role of the pharmacist in China Shanghai is expanding rapidly beyond traditional boundaries. Driven by national healthcare reforms, demographic shifts, and technological advancements, pharmacists are becoming integral members of the healthcare team. They serve as essential buffers against medication errors, advocates for cost-effective treatment plans, and educators for a health-conscious population.</w:t>
      </w:r>
    </w:p>
    <w:p>
      <w:pPr>
        <w:pStyle w:val="BodyText"/>
      </w:pPr>
      <w:r>
        <w:t xml:space="preserve">As China Shanghai continues to position itself as a global biomedical innovation hub, the professional stature of the pharmacist will only continue to rise. It is imperative that stakeholders—including government regulators, healthcare institutions, and educational bodies—continue to support this evolution. By empowering the pharmacist with clinical authority and recognizing their value in patient outcomes, China Shanghai can set a benchmark for modern pharmacy practice in Asia. The future of healthcare in China Shanghai relies heavily on the active engagement and professional growth of its pharmacists.</w:t>
      </w:r>
    </w:p>
    <w:bookmarkEnd w:id="31"/>
    <w:bookmarkStart w:id="32" w:name="references"/>
    <w:p>
      <w:pPr>
        <w:pStyle w:val="Heading2"/>
      </w:pPr>
      <w:r>
        <w:t xml:space="preserve">References</w:t>
      </w:r>
    </w:p>
    <w:p>
      <w:pPr>
        <w:numPr>
          <w:ilvl w:val="0"/>
          <w:numId w:val="1001"/>
        </w:numPr>
        <w:pStyle w:val="Compact"/>
      </w:pPr>
      <w:r>
        <w:t xml:space="preserve">National Medical Products Administration (NMPA). (2023). Regulations on the Quality Management of Pharmaceutical Distribution in China. Beijing.</w:t>
      </w:r>
    </w:p>
    <w:p>
      <w:pPr>
        <w:numPr>
          <w:ilvl w:val="0"/>
          <w:numId w:val="1001"/>
        </w:numPr>
        <w:pStyle w:val="Compact"/>
      </w:pPr>
      <w:r>
        <w:t xml:space="preserve">Zhang, Y., &amp; Li, W. (2021). "The Impact of Volume-Based Procurement on Clinical Pharmacy Practice in Tier-One Cities."</w:t>
      </w:r>
      <w:r>
        <w:t xml:space="preserve"> </w:t>
      </w:r>
      <w:r>
        <w:rPr>
          <w:iCs/>
          <w:i/>
        </w:rPr>
        <w:t xml:space="preserve">Journal of Chinese Pharmaceutical Affairs</w:t>
      </w:r>
      <w:r>
        <w:t xml:space="preserve">, 35(4), 112-120.</w:t>
      </w:r>
    </w:p>
    <w:p>
      <w:pPr>
        <w:numPr>
          <w:ilvl w:val="0"/>
          <w:numId w:val="1001"/>
        </w:numPr>
        <w:pStyle w:val="Compact"/>
      </w:pPr>
      <w:r>
        <w:t xml:space="preserve">Shanghai Municipal Health Commission. (2022). Annual Report on Healthcare Reform and Service Optimization in Shanghai. Shanghai Government Press.</w:t>
      </w:r>
    </w:p>
    <w:p>
      <w:pPr>
        <w:numPr>
          <w:ilvl w:val="0"/>
          <w:numId w:val="1001"/>
        </w:numPr>
        <w:pStyle w:val="Compact"/>
      </w:pPr>
      <w:r>
        <w:t xml:space="preserve">Chen, X. (2023). "Integrating Traditional Chinese Medicine and Western Pharmacology: A Guide for Modern Pharmacists."</w:t>
      </w:r>
      <w:r>
        <w:t xml:space="preserve"> </w:t>
      </w:r>
      <w:r>
        <w:rPr>
          <w:iCs/>
          <w:i/>
        </w:rPr>
        <w:t xml:space="preserve">Asia Pacific Journal of Clinical Pharmacy</w:t>
      </w:r>
      <w:r>
        <w:t xml:space="preserve">, 14(2), 45-58.</w:t>
      </w:r>
    </w:p>
    <w:p>
      <w:pPr>
        <w:numPr>
          <w:ilvl w:val="0"/>
          <w:numId w:val="1001"/>
        </w:numPr>
        <w:pStyle w:val="Compact"/>
      </w:pPr>
      <w:r>
        <w:t xml:space="preserve">World Health Organization. (2023).</w:t>
      </w:r>
      <w:r>
        <w:t xml:space="preserve"> </w:t>
      </w:r>
      <w:r>
        <w:rPr>
          <w:iCs/>
          <w:i/>
        </w:rPr>
        <w:t xml:space="preserve">Rational Use of Medicines: Policy Guidelines for Developing Countries</w:t>
      </w:r>
      <w:r>
        <w:t xml:space="preserve">. Geneva: WHO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China Shanghai: A Strategic Research Analysis</dc:title>
  <dc:creator/>
  <dc:language>en</dc:language>
  <cp:keywords/>
  <dcterms:created xsi:type="dcterms:W3CDTF">2026-07-29T11:49:42Z</dcterms:created>
  <dcterms:modified xsi:type="dcterms:W3CDTF">2026-07-29T11:49:42Z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