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Tehran,</w:t>
      </w:r>
      <w:r>
        <w:t xml:space="preserve"> </w:t>
      </w:r>
      <w:r>
        <w:t xml:space="preserve">Iran:</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33" w:name="Xf9608abd9224ff3c25febfcc122c1ad828babb0"/>
    <w:p>
      <w:pPr>
        <w:pStyle w:val="Heading1"/>
      </w:pPr>
      <w:r>
        <w:t xml:space="preserve">The Evolving Role of the Pharmacist in Tehran, Iran</w:t>
      </w:r>
    </w:p>
    <w:p>
      <w:pPr>
        <w:pStyle w:val="FirstParagraph"/>
      </w:pPr>
      <w:r>
        <w:rPr>
          <w:bCs/>
          <w:b/>
        </w:rPr>
        <w:t xml:space="preserve">A Research Paper on Clinical Practice, Healthcare System Integration, and Public Health Challenges in the Capital City</w:t>
      </w:r>
    </w:p>
    <w:p>
      <w:pPr>
        <w:pStyle w:val="BodyText"/>
      </w:pPr>
      <w:r>
        <w:rPr>
          <w:bCs/>
          <w:b/>
        </w:rPr>
        <w:t xml:space="preserve">Abstract:</w:t>
      </w:r>
      <w:r>
        <w:t xml:space="preserve">This research paper examines the critical role of the Pharmacist within the healthcare system of Tehran, Iran. As a major metropolitan hub with unique demographic and epidemiological challenges, Tehran presents a distinct case study for pharmaceutical care. This document analyzes the historical context, current regulatory framework, clinical contributions, and future prospects for Pharmacists in this specific geographic region. It highlights how Iranian pharmacists are transitioning from traditional dispensers of medications to active healthcare providers integral to public health initiatives.</w:t>
      </w:r>
    </w:p>
    <w:bookmarkStart w:id="20" w:name="introduction"/>
    <w:p>
      <w:pPr>
        <w:pStyle w:val="Heading2"/>
      </w:pPr>
      <w:r>
        <w:t xml:space="preserve">1. Introduction</w:t>
      </w:r>
    </w:p>
    <w:p>
      <w:pPr>
        <w:pStyle w:val="FirstParagraph"/>
      </w:pPr>
      <w:r>
        <w:t xml:space="preserve">The city of Tehran, as the capital and largest metropolis of Iran, serves as the epicenter of medical innovation, healthcare infrastructure, and pharmaceutical distribution in the country. In this densely populated urban environment, characterized by a diverse patient demographic ranging from university students to an aging population seeking specialized geriatric care, the role of the Pharmacist has undergone significant transformation. Historically viewed primarily as vendors of medicinal products, Pharmacists in Iran Tehran are increasingly recognized as essential members of interdisciplinary healthcare teams.</w:t>
      </w:r>
    </w:p>
    <w:p>
      <w:pPr>
        <w:pStyle w:val="BodyText"/>
      </w:pPr>
      <w:r>
        <w:t xml:space="preserve">This research paper aims to elucidate the multifaceted responsibilities of a Pharmacist operating within Tehran's complex healthcare landscape. It explores the interplay between national health policies in Iran and local implementation strategies in Tehran, focusing on patient counseling, drug therapy management, and participation in public health campaigns. Understanding these dynamics is crucial for optimizing healthcare outcomes in one of the Middle East’s most vital medical centers.</w:t>
      </w:r>
    </w:p>
    <w:bookmarkEnd w:id="20"/>
    <w:bookmarkStart w:id="23" w:name="the-healthcare-context-of-tehran"/>
    <w:p>
      <w:pPr>
        <w:pStyle w:val="Heading2"/>
      </w:pPr>
      <w:r>
        <w:t xml:space="preserve">2. The Healthcare Context of Tehran</w:t>
      </w:r>
    </w:p>
    <w:bookmarkStart w:id="21" w:name="infrastructure-and-accessibility"/>
    <w:p>
      <w:pPr>
        <w:pStyle w:val="Heading3"/>
      </w:pPr>
      <w:r>
        <w:t xml:space="preserve">2.1 Infrastructure and Accessibility</w:t>
      </w:r>
    </w:p>
    <w:p>
      <w:pPr>
        <w:pStyle w:val="FirstParagraph"/>
      </w:pPr>
      <w:r>
        <w:t xml:space="preserve">Tehran boasts a robust network of public hospitals, private clinics, and community pharmacies. The Ministry of Health and Medical Education (MOHME) in Iran has made substantial efforts to ensure pharmaceutical coverage across all districts of Tehran, from the affluent northern sectors to the more densely populated southern areas. However, disparities in resource allocation persist. A Pharmacist working in central Tehran may have access to advanced clinical technologies and specialized hospital settings, whereas a Pharmacist in peripheral neighborhoods often functions as the primary point of contact for basic healthcare needs.</w:t>
      </w:r>
    </w:p>
    <w:bookmarkEnd w:id="21"/>
    <w:bookmarkStart w:id="22" w:name="epidemiological-challenges"/>
    <w:p>
      <w:pPr>
        <w:pStyle w:val="Heading3"/>
      </w:pPr>
      <w:r>
        <w:t xml:space="preserve">2.2 Epidemiological Challenges</w:t>
      </w:r>
    </w:p>
    <w:p>
      <w:pPr>
        <w:pStyle w:val="FirstParagraph"/>
      </w:pPr>
      <w:r>
        <w:t xml:space="preserve">The prevalence of non-communicable diseases (NCDs) such as diabetes, hypertension, and cardiovascular disorders is significantly high in Tehran. This epidemiological profile places a heavy burden on the pharmaceutical care system. Consequently, Pharmacists in Iran are increasingly required to manage chronic conditions through medication adherence programs and regular monitoring. The urban lifestyle factors prevalent in Tehran, including air pollution and sedentary habits, further complicate patient management strategies.</w:t>
      </w:r>
    </w:p>
    <w:bookmarkEnd w:id="22"/>
    <w:bookmarkEnd w:id="23"/>
    <w:bookmarkStart w:id="27" w:name="the-professional-role-of-the-pharmacist"/>
    <w:p>
      <w:pPr>
        <w:pStyle w:val="Heading2"/>
      </w:pPr>
      <w:r>
        <w:t xml:space="preserve">3. The Professional Role of the Pharmacist</w:t>
      </w:r>
    </w:p>
    <w:bookmarkStart w:id="24" w:name="from-dispensing-to-clinical-care"/>
    <w:p>
      <w:pPr>
        <w:pStyle w:val="Heading3"/>
      </w:pPr>
      <w:r>
        <w:t xml:space="preserve">3.1 From Dispensing to Clinical Care</w:t>
      </w:r>
    </w:p>
    <w:p>
      <w:pPr>
        <w:pStyle w:val="FirstParagraph"/>
      </w:pPr>
      <w:r>
        <w:t xml:space="preserve">The traditional model of pharmacy practice in Iran involved the manual preparation and dispensing of compounds. Today, a Pharmacist in Tehran is expected to possess strong clinical knowledge derived from rigorous university education programs accredited by the University of Tehran or Ahvaz Jundishapur University of Medical Sciences. The modern Pharmacist conducts medication reviews, identifies potential drug-drug interactions, and provides tailored advice to patients on proper dosage and administration.</w:t>
      </w:r>
    </w:p>
    <w:bookmarkEnd w:id="24"/>
    <w:bookmarkStart w:id="25" w:name="patient-counseling-and-health-literacy"/>
    <w:p>
      <w:pPr>
        <w:pStyle w:val="Heading3"/>
      </w:pPr>
      <w:r>
        <w:t xml:space="preserve">3.2 Patient Counseling and Health Literacy</w:t>
      </w:r>
    </w:p>
    <w:p>
      <w:pPr>
        <w:pStyle w:val="FirstParagraph"/>
      </w:pPr>
      <w:r>
        <w:t xml:space="preserve">A critical aspect of the Pharmacist's role in Tehran is bridging the gap between medical prescriptions and patient understanding. Given the linguistic diversity within Iran, Pharmacists must often communicate with patients from various ethnic backgrounds. Effective counseling ensures that patients comprehend their treatment plans, which is particularly vital for elderly individuals managing multiple medications (polypharmacy). In Tehran, where healthcare literacy levels vary widely, Pharmacists play an educational role that extends beyond the dispensing counter.</w:t>
      </w:r>
    </w:p>
    <w:bookmarkEnd w:id="25"/>
    <w:bookmarkStart w:id="26" w:name="collaboration-with-physicians"/>
    <w:p>
      <w:pPr>
        <w:pStyle w:val="Heading3"/>
      </w:pPr>
      <w:r>
        <w:t xml:space="preserve">3.3 Collaboration with Physicians</w:t>
      </w:r>
    </w:p>
    <w:p>
      <w:pPr>
        <w:pStyle w:val="FirstParagraph"/>
      </w:pPr>
      <w:r>
        <w:t xml:space="preserve">In major hospitals in Tehran, such as Imam Khomeini Hospital and Shariati Hospital, Pharmacists collaborate closely with physicians and nurses. They participate in rounds, advise on antibiotic stewardship to combat resistance, and contribute to clinical decision-making. This collaborative model is essential for improving patient safety and reducing medication errors within the Iranian healthcare system.</w:t>
      </w:r>
    </w:p>
    <w:bookmarkEnd w:id="26"/>
    <w:bookmarkEnd w:id="27"/>
    <w:bookmarkStart w:id="30" w:name="regulatory-framework-and-challenges"/>
    <w:p>
      <w:pPr>
        <w:pStyle w:val="Heading2"/>
      </w:pPr>
      <w:r>
        <w:t xml:space="preserve">4. Regulatory Framework and Challenges</w:t>
      </w:r>
    </w:p>
    <w:bookmarkStart w:id="28" w:name="government-regulations-in-iran"/>
    <w:p>
      <w:pPr>
        <w:pStyle w:val="Heading3"/>
      </w:pPr>
      <w:r>
        <w:t xml:space="preserve">4.1 Government Regulations in Iran</w:t>
      </w:r>
    </w:p>
    <w:p>
      <w:pPr>
        <w:pStyle w:val="FirstParagraph"/>
      </w:pPr>
      <w:r>
        <w:t xml:space="preserve">The practice of Pharmacy in Tehran is strictly regulated by the Iranian Ministry of Health and the Order of Pharmacists of Iran. These bodies enforce standards regarding pharmacy licensing, drug storage, and professional conduct. Recent reforms have aimed to decentralize certain administrative powers to allow for more responsive local management in Tehran’s bustling urban centers.</w:t>
      </w:r>
    </w:p>
    <w:bookmarkEnd w:id="28"/>
    <w:bookmarkStart w:id="29" w:name="economic-pressures"/>
    <w:p>
      <w:pPr>
        <w:pStyle w:val="Heading3"/>
      </w:pPr>
      <w:r>
        <w:t xml:space="preserve">4.2 Economic Pressures</w:t>
      </w:r>
    </w:p>
    <w:p>
      <w:pPr>
        <w:pStyle w:val="FirstParagraph"/>
      </w:pPr>
      <w:r>
        <w:t xml:space="preserve">Economic sanctions and inflation significantly impact the pharmaceutical sector in Iran Tehran. Pharmacists often face challenges related to the availability of specific branded medications or imported drugs. This necessitates a high level of adaptability, as Pharmacists must frequently substitute therapeutic alternatives while maintaining efficacy standards. Furthermore, financial pressures can strain patient-Pharmacist interactions, requiring Healthcare providers to exercise empathy and resourcefulness.</w:t>
      </w:r>
    </w:p>
    <w:bookmarkEnd w:id="29"/>
    <w:bookmarkEnd w:id="30"/>
    <w:bookmarkStart w:id="31" w:name="X8fc2cf0f9316cbd85a680ac617cdcdd6cc08fb0"/>
    <w:p>
      <w:pPr>
        <w:pStyle w:val="Heading2"/>
      </w:pPr>
      <w:r>
        <w:t xml:space="preserve">5. Future Directions for Pharmacy Practice in Tehran</w:t>
      </w:r>
    </w:p>
    <w:p>
      <w:pPr>
        <w:pStyle w:val="FirstParagraph"/>
      </w:pPr>
      <w:r>
        <w:t xml:space="preserve">To enhance the effectiveness of healthcare delivery in Tehran, several future directions are proposed:</w:t>
      </w:r>
    </w:p>
    <w:p>
      <w:pPr>
        <w:numPr>
          <w:ilvl w:val="0"/>
          <w:numId w:val="1001"/>
        </w:numPr>
        <w:pStyle w:val="Compact"/>
      </w:pPr>
      <w:r>
        <w:rPr>
          <w:bCs/>
          <w:b/>
        </w:rPr>
        <w:t xml:space="preserve">Digital Health Integration:</w:t>
      </w:r>
      <w:r>
        <w:t xml:space="preserve"> </w:t>
      </w:r>
      <w:r>
        <w:t xml:space="preserve">The adoption of Electronic Prescriptions (e-prescribing) across Tehran is accelerating. Pharmacists must be trained to utilize these digital tools to track patient history and improve coordination with electronic health records.</w:t>
      </w:r>
    </w:p>
    <w:p>
      <w:pPr>
        <w:numPr>
          <w:ilvl w:val="0"/>
          <w:numId w:val="1001"/>
        </w:numPr>
        <w:pStyle w:val="Compact"/>
      </w:pPr>
      <w:r>
        <w:rPr>
          <w:bCs/>
          <w:b/>
        </w:rPr>
        <w:t xml:space="preserve">Expanded Clinical Services:</w:t>
      </w:r>
      <w:r>
        <w:t xml:space="preserve"> </w:t>
      </w:r>
      <w:r>
        <w:t xml:space="preserve">There is a growing demand for Pharmacist-led clinics focusing on smoking cessation, diabetes education, and hypertension management. Expanding the legal scope of practice for Pharmacists in Iran could alleviate pressure on physicians.</w:t>
      </w:r>
    </w:p>
    <w:p>
      <w:pPr>
        <w:numPr>
          <w:ilvl w:val="0"/>
          <w:numId w:val="1001"/>
        </w:numPr>
        <w:pStyle w:val="Compact"/>
      </w:pPr>
      <w:r>
        <w:rPr>
          <w:bCs/>
          <w:b/>
        </w:rPr>
        <w:t xml:space="preserve">Sustainability and Environmental Responsibility:</w:t>
      </w:r>
      <w:r>
        <w:t xml:space="preserve"> </w:t>
      </w:r>
      <w:r>
        <w:t xml:space="preserve">As Tehran faces environmental challenges, including air quality issues, Pharmacists are encouraged to lead initiatives in waste management of pharmaceuticals and promote green pharmacy practices.</w:t>
      </w:r>
    </w:p>
    <w:bookmarkEnd w:id="31"/>
    <w:bookmarkStart w:id="32" w:name="conclusion"/>
    <w:p>
      <w:pPr>
        <w:pStyle w:val="Heading2"/>
      </w:pPr>
      <w:r>
        <w:t xml:space="preserve">6. Conclusion</w:t>
      </w:r>
    </w:p>
    <w:p>
      <w:pPr>
        <w:pStyle w:val="FirstParagraph"/>
      </w:pPr>
      <w:r>
        <w:t xml:space="preserve">In conclusion, the Pharmacist in Iran Tehran stands at a pivotal point in history. No longer merely suppliers of goods, they are vital healthcare professionals who influence public health outcomes through expert medication management, patient education, and clinical collaboration. Despite facing infrastructural and economic hurdles inherent to the region, Iranian Pharmacists demonstrate resilience and professionalism.</w:t>
      </w:r>
    </w:p>
    <w:p>
      <w:pPr>
        <w:pStyle w:val="BodyText"/>
      </w:pPr>
      <w:r>
        <w:t xml:space="preserve">Future developments must focus on empowering the Pharmacist with greater clinical autonomy and integrating them deeper into the primary care network in Tehran. By doing so, Iran can ensure a more resilient healthcare system capable of meeting the complex needs of its capital city’s population. The continued evolution of this profession is not just a matter for pharmacy regulators but is fundamental to achieving universal health coverage in Tehran.</w:t>
      </w:r>
    </w:p>
    <w:p>
      <w:pPr>
        <w:pStyle w:val="BodyText"/>
      </w:pPr>
      <w:r>
        <w:rPr>
          <w:iCs/>
          <w:i/>
        </w:rPr>
        <w:t xml:space="preserve">Research Paper Document | Prepared for Academic and Professional Review | Tehran, Iran</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Tehran, Iran: A Comprehensive Research Paper</dc:title>
  <dc:creator/>
  <dc:language>en</dc:language>
  <cp:keywords/>
  <dcterms:created xsi:type="dcterms:W3CDTF">2026-07-29T06:48:48Z</dcterms:created>
  <dcterms:modified xsi:type="dcterms:W3CDTF">2026-07-29T06:48:48Z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