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b52b85868801388b8764ed0e1248b5d57bb8a8a"/>
    <w:p>
      <w:pPr>
        <w:pStyle w:val="Heading1"/>
      </w:pPr>
      <w:r>
        <w:t xml:space="preserve">The Evolving Role of the Pharmacist in Israel Tel Aviv: A Comprehensive Research Analysis</w:t>
      </w:r>
    </w:p>
    <w:p>
      <w:pPr>
        <w:pStyle w:val="FirstParagraph"/>
      </w:pPr>
      <w:r>
        <w:rPr>
          <w:bCs/>
          <w:b/>
        </w:rPr>
        <w:t xml:space="preserve">Abstract:</w:t>
      </w:r>
      <w:r>
        <w:br/>
      </w:r>
      <w:r>
        <w:t xml:space="preserve">This research paper examines the critical and expanding role of the pharmacist within the unique healthcare ecosystem of Israel, with a specific focus on Tel Aviv. As a global hub for biotechnology and innovation, Tel Aviv presents a distinct landscape where traditional pharmaceutical dispensing intersects with advanced clinical services. This study analyzes the historical context, current regulatory framework, clinical integration challenges, and future projections for pharmacists in this metropolitan center. The findings suggest that while systemic barriers remain, the shift toward patient-centered care is accelerating due to demographic changes and technological advancements.</w:t>
      </w:r>
    </w:p>
    <w:bookmarkStart w:id="20" w:name="introduction"/>
    <w:p>
      <w:pPr>
        <w:pStyle w:val="Heading2"/>
      </w:pPr>
      <w:r>
        <w:t xml:space="preserve">1. Introduction</w:t>
      </w:r>
    </w:p>
    <w:p>
      <w:pPr>
        <w:pStyle w:val="FirstParagraph"/>
      </w:pPr>
      <w:r>
        <w:t xml:space="preserve">The profession of pharmacy has undergone a profound transformation globally over the last two decades, shifting from a product-oriented model to one focused on clinical services and patient outcomes. Nowhere is this transition more dynamic than in Israel Tel Aviv, a city known for its rapid pace of development and high concentration of specialized medical facilities. Tel Aviv serves not only as the economic capital but also as the cultural heart of Israel, hosting diverse populations ranging from aging native-born Israelis to a influx young professionals and tourists. Consequently, the pharmacist in Israel Tel Aviv operates at a complex intersection of public health demands, technological innovation, and multicultural patient care.</w:t>
      </w:r>
      <w:r>
        <w:t xml:space="preserve"> </w:t>
      </w:r>
      <w:r>
        <w:t xml:space="preserve">This research paper aims to dissect these dynamics. It explores how the specific characteristics of the Israeli healthcare system—predominantly characterized by four national health funds (HMOs)—influence pharmacy practices. Furthermore, it investigates why Tel Aviv serves as a pioneer in adopting new pharmaceutical technologies and clinical models compared to other regions in Israel Tel Aviv context. Understanding this role is crucial for policymakers, healthcare administrators, and medical professionals seeking to optimize public health outcomes in one of the world's most densely populated urban centers.</w:t>
      </w:r>
    </w:p>
    <w:bookmarkEnd w:id="20"/>
    <w:bookmarkStart w:id="21" w:name="X1e8d12d38db26ef06f9c56e1d20571af562a7f6"/>
    <w:p>
      <w:pPr>
        <w:pStyle w:val="Heading2"/>
      </w:pPr>
      <w:r>
        <w:t xml:space="preserve">2. The Israeli Healthcare Context and HMO Dominance</w:t>
      </w:r>
    </w:p>
    <w:p>
      <w:pPr>
        <w:pStyle w:val="FirstParagraph"/>
      </w:pPr>
      <w:r>
        <w:t xml:space="preserve">To understand the pharmacist's role, one must first appreciate the structure of Israel Tel Aviv’s healthcare delivery system. Unlike countries with predominantly private insurance models or single-payer systems that allow for independent practice freedom, Israel relies on four non-profit National Health Insurance funds (Kupot Holim): Clalit, Maccabi, Leumit, and Meuhedet. These HMOs control the vast majority of healthcare services provided in Israel Tel Aviv and elsewhere.</w:t>
      </w:r>
      <w:r>
        <w:t xml:space="preserve"> </w:t>
      </w:r>
      <w:r>
        <w:t xml:space="preserve">For the pharmacist working within this framework in Israel Tel Aviv, this structure dictates both opportunities and limitations. Pharmacists employed by HMOs or contracted with them must navigate strict formularies (lists of covered medications) and budgetary constraints imposed by these large entities. However, this centralized system also facilitates the rapid implementation of standardized clinical protocols across the city. In recent years, major initiatives such as medication synchronization programs for chronic diseases (diabetes, hypertension) have been rolled out with significant success in Israel Tel Aviv pharmacies. The pharmacist here acts not just as a dispenser of goods but as an extension of the HMO’s preventive care strategy, aiming to reduce hospital readmissions and improve long-term health metrics for the local population.</w:t>
      </w:r>
    </w:p>
    <w:bookmarkEnd w:id="21"/>
    <w:bookmarkStart w:id="22" w:name="Xfdd87b2920a6644b1b3d2e5e3f7c83bc4557d06"/>
    <w:p>
      <w:pPr>
        <w:pStyle w:val="Heading2"/>
      </w:pPr>
      <w:r>
        <w:t xml:space="preserve">3. Clinical Integration and Expanded Services</w:t>
      </w:r>
    </w:p>
    <w:p>
      <w:pPr>
        <w:pStyle w:val="FirstParagraph"/>
      </w:pPr>
      <w:r>
        <w:t xml:space="preserve">The traditional image of the pharmacist behind a counter is rapidly fading in Israel Tel Aviv. Modern research indicates a strong push toward clinical integration, where pharmacists provide direct patient care services. In Tel Aviv, this has been particularly evident in the management of chronic conditions and antibiotic stewardship programs.</w:t>
      </w:r>
      <w:r>
        <w:t xml:space="preserve"> </w:t>
      </w:r>
      <w:r>
        <w:t xml:space="preserve">Pharmacists in Israel Tel Aviv are increasingly taking responsibility for medication therapy management (MTM). This involves reviewing a patient’s complete medication regimen to identify drug interactions, duplications, or therapeutic inefficiencies. Given the multicultural nature of Tel Aviv’s population, language barriers can often complicate these consultations. Therefore, bilingual and multilingual pharmacists have become essential assets in Israel Tel Aviv healthcare settings. They serve as crucial communicators between diverse immigrant communities and medical doctors, ensuring that patients from varying cultural backgrounds understand their treatment plans correctly.</w:t>
      </w:r>
      <w:r>
        <w:t xml:space="preserve"> </w:t>
      </w:r>
      <w:r>
        <w:t xml:space="preserve">Moreover, the rise of "white coat" clinics within community pharmacies in Israel Tel Aviv allows for point-of-care testing. Pharmacists now frequently conduct tests for blood glucose, cholesterol levels, and even influenza viruses. This accessibility is vital in a bustling metropolis like Tel Aviv where time is scarce and patients prefer convenient access to basic health screenings without the need for lengthy doctor appointments.</w:t>
      </w:r>
    </w:p>
    <w:bookmarkEnd w:id="22"/>
    <w:bookmarkStart w:id="23" w:name="the-impact-of-technological-innovation"/>
    <w:p>
      <w:pPr>
        <w:pStyle w:val="Heading2"/>
      </w:pPr>
      <w:r>
        <w:t xml:space="preserve">4. The Impact of Technological Innovation</w:t>
      </w:r>
    </w:p>
    <w:p>
      <w:pPr>
        <w:pStyle w:val="FirstParagraph"/>
      </w:pPr>
      <w:r>
        <w:t xml:space="preserve">Tel Aviv’s reputation as "Silicon Valley" of the Middle East significantly influences its healthcare sector. Pharmacies in Israel Tel Aviv are at the forefront of adopting digital health solutions. Electronic prescriptions, which became mandatory across Israel several years ago, have streamlined operations but also require pharmacists to possess robust IT skills.</w:t>
      </w:r>
      <w:r>
        <w:t xml:space="preserve"> </w:t>
      </w:r>
      <w:r>
        <w:t xml:space="preserve">Innovation is not limited to backend processes; it extends to patient engagement tools. Mobile applications developed by tech startups based in Israel Tel Aviv often partner with local pharmacies to send medication reminders, track adherence, and provide educational content tailored to the specific needs of Israeli residents. The pharmacist’s role has thus expanded into that of a digital health coach. They interpret data generated by these apps and intervene when anomalies are detected, such as missed doses or concerning vital signs reported by connected devices.</w:t>
      </w:r>
      <w:r>
        <w:t xml:space="preserve"> </w:t>
      </w:r>
      <w:r>
        <w:t xml:space="preserve">Furthermore, the integration of artificial intelligence (AI) in drug interaction checks and personalized medicine recommendations is becoming standard in advanced pharmacies across Israel Tel Aviv. This technological layer supports pharmacists in making more informed clinical decisions, reducing errors, and enhancing safety profiles for patients taking complex polypharmacy regimens common among the elderly population in urban centers.</w:t>
      </w:r>
    </w:p>
    <w:bookmarkEnd w:id="23"/>
    <w:bookmarkStart w:id="24" w:name="X1e84db36eeadeaaf06e99f05945f370a946469e"/>
    <w:p>
      <w:pPr>
        <w:pStyle w:val="Heading2"/>
      </w:pPr>
      <w:r>
        <w:t xml:space="preserve">5. Challenges and Barriers to Full Clinical Adoption</w:t>
      </w:r>
    </w:p>
    <w:p>
      <w:pPr>
        <w:pStyle w:val="FirstParagraph"/>
      </w:pPr>
      <w:r>
        <w:t xml:space="preserve">Despite these advancements, significant challenges persist for the pharmacist in Israel Tel Aviv. One primary obstacle is the reimbursement model. While clinical services are recognized, they are not always fully reimbursed by the HMOs or patients out-of-pocket in a way that sustains independent business models. This financial pressure often forces pharmacists to prioritize retail sales of over-the-counter products and cosmetics over time-intensive clinical consultations.</w:t>
      </w:r>
      <w:r>
        <w:t xml:space="preserve"> </w:t>
      </w:r>
      <w:r>
        <w:t xml:space="preserve">Additionally, there is sometimes resistance from other healthcare professionals regarding role boundaries. Collaborative practice agreements that would legally empower pharmacists to initiate changes to medication regimens without prior physician approval are still developing in Israel Tel Aviv. Clearer legislative frameworks are needed to formalize the pharmacist’s authority as an independent practitioner within the multidisciplinary team.</w:t>
      </w:r>
      <w:r>
        <w:t xml:space="preserve"> </w:t>
      </w:r>
      <w:r>
        <w:t xml:space="preserve">Lastly, burnout remains a concern. The high-paced environment of Tel Aviv, combined with staffing shortages and rising workloads, impacts the well-being of pharmacists. Ensuring sustainable working conditions is essential for maintaining high-quality patient care standards in Israel Tel Aviv’s pharmaceutical sector.</w:t>
      </w:r>
    </w:p>
    <w:bookmarkEnd w:id="24"/>
    <w:bookmarkStart w:id="25" w:name="future-prospects-and-conclusion"/>
    <w:p>
      <w:pPr>
        <w:pStyle w:val="Heading2"/>
      </w:pPr>
      <w:r>
        <w:t xml:space="preserve">6. Future Prospects and Conclusion</w:t>
      </w:r>
    </w:p>
    <w:p>
      <w:pPr>
        <w:pStyle w:val="FirstParagraph"/>
      </w:pPr>
      <w:r>
        <w:t xml:space="preserve">Looking ahead, the trajectory for pharmacists in Israel Tel Aviv points toward deeper clinical integration and greater autonomy. The aging of the Israeli population will increase demand for chronic disease management, placing pharmacists at the front lines of care. Telepharmacy services are also expected to grow, allowing specialists in Israel Tel Aviv to consult with patients in remote areas or those with mobility issues via digital platforms.</w:t>
      </w:r>
      <w:r>
        <w:t xml:space="preserve"> </w:t>
      </w:r>
      <w:r>
        <w:t xml:space="preserve">In conclusion, the pharmacist in Israel Tel Aviv is no longer merely a supplier of pharmaceutical products but a vital healthcare provider, educator, and technology integrator. Their role is pivotal in addressing the complex health needs of a diverse urban population within the unique structure of Israel’s HMO-based system. To fully realize their potential, continued collaboration between policymakers, HMOs, and healthcare institutions is required to remove regulatory barriers and provide appropriate financial incentives for clinical services. By empowering pharmacists in Israel Tel Aviv, we can enhance the efficiency, safety, and accessibility of healthcare for all citizens residing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Israel Tel Aviv: A Comprehensive Research Analysis</dc:title>
  <dc:creator/>
  <dc:language>en</dc:language>
  <cp:keywords/>
  <dcterms:created xsi:type="dcterms:W3CDTF">2026-07-29T12:28:53Z</dcterms:created>
  <dcterms:modified xsi:type="dcterms:W3CDTF">2026-07-29T12:28:53Z</dcterms:modified>
</cp:coreProperties>
</file>

<file path=docProps/custom.xml><?xml version="1.0" encoding="utf-8"?>
<Properties xmlns="http://schemas.openxmlformats.org/officeDocument/2006/custom-properties" xmlns:vt="http://schemas.openxmlformats.org/officeDocument/2006/docPropsVTypes"/>
</file>