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Critical</w:t>
      </w:r>
      <w:r>
        <w:t xml:space="preserve"> </w:t>
      </w:r>
      <w:r>
        <w:t xml:space="preserve">Analysis</w:t>
      </w:r>
    </w:p>
    <w:bookmarkStart w:id="26" w:name="X7e0db6677f67a31c2439b1103c4afd82aac4955"/>
    <w:p>
      <w:pPr>
        <w:pStyle w:val="Heading1"/>
      </w:pPr>
      <w:r>
        <w:t xml:space="preserve">The Evolving Role of the Pharmacist in Italy Naples:</w:t>
      </w:r>
      <w:r>
        <w:br/>
      </w:r>
      <w:r>
        <w:t xml:space="preserve">A Critical Analysis of Professional Practice, Public Health Integration, and Market Dynamics</w:t>
      </w:r>
    </w:p>
    <w:p>
      <w:pPr>
        <w:pStyle w:val="FirstParagraph"/>
      </w:pPr>
      <w:r>
        <w:rPr>
          <w:bCs/>
          <w:b/>
        </w:rPr>
        <w:t xml:space="preserve">Abstract</w:t>
      </w:r>
    </w:p>
    <w:p>
      <w:pPr>
        <w:pStyle w:val="BodyText"/>
      </w:pPr>
      <w:r>
        <w:t xml:space="preserve">This research paper examines the multifaceted role of the pharmacist within the specific socio-economic and healthcare context of Italy Naples. While traditionally viewed as dispensers of medication, modern pharmacists in this historic Southern Italian city are increasingly becoming central figures in primary care and public health initiatives. This document analyzes the regulatory framework governing pharmacy practice in Italy, highlights unique challenges faced by pharmacists in Naples—such as high population density and specific regional health profiles—and explores the expanding scope of clinical services available to citizens. By bridging traditional pharmaceutical expertise with modern healthcare needs, the pharmacist serves as a critical link between medical practitioners and patients.</w:t>
      </w:r>
    </w:p>
    <w:bookmarkStart w:id="20" w:name="introduction"/>
    <w:p>
      <w:pPr>
        <w:pStyle w:val="Heading2"/>
      </w:pPr>
      <w:r>
        <w:t xml:space="preserve">1. Introduction</w:t>
      </w:r>
    </w:p>
    <w:p>
      <w:pPr>
        <w:pStyle w:val="FirstParagraph"/>
      </w:pPr>
      <w:r>
        <w:t xml:space="preserve">The profession of pharmacy has undergone a significant paradigm shift over the last two decades globally, moving from a product-centered model to a patient-centered care model. In Italy, this transition has been gradual but is accelerating due to legislative reforms and changing public expectations. Nowhere is this transformation more pertinent than in Italy Naples, the capital of the Campania region and one of Europe’s oldest urban centers with over three million inhabitants. The healthcare landscape in Italy Naples presents unique challenges, including an aging population, high prevalence of cardiovascular diseases, and significant socioeconomic disparities compared to Northern Italian regions.</w:t>
      </w:r>
    </w:p>
    <w:p>
      <w:pPr>
        <w:pStyle w:val="BodyText"/>
      </w:pPr>
      <w:r>
        <w:t xml:space="preserve">In this context, the pharmacist is not merely a retail employee but a vital component of the National Health Service (Servizio Sanitario Nazionale - SSN). This paper aims to elucidate the current status of pharmacy practice in Italy Naples, discussing regulatory constraints, professional competencies required for expanded clinical roles, and future opportunities for integration into primary care networks.</w:t>
      </w:r>
    </w:p>
    <w:bookmarkEnd w:id="20"/>
    <w:bookmarkStart w:id="21" w:name="Xd63bf56b34872ba479c1b802976ce8f1b17b047"/>
    <w:p>
      <w:pPr>
        <w:pStyle w:val="Heading2"/>
      </w:pPr>
      <w:r>
        <w:t xml:space="preserve">2. Regulatory Framework and Market Structure</w:t>
      </w:r>
    </w:p>
    <w:p>
      <w:pPr>
        <w:pStyle w:val="FirstParagraph"/>
      </w:pPr>
      <w:r>
        <w:t xml:space="preserve">To understand the practice of pharmacy in Italy Naples, one must first address the strict regulations governing it. Unlike many other European countries where market competition drives pharmacy density, Italy maintains a state-controlled system regarding the number of pharmacies per inhabitant to ensure geographical accessibility and economic stability for professionals. According to current Italian law, there must be one authorized pharmacy for every 3,200 inhabitants.</w:t>
      </w:r>
    </w:p>
    <w:p>
      <w:pPr>
        <w:pStyle w:val="BodyText"/>
      </w:pPr>
      <w:r>
        <w:t xml:space="preserve">However, enforcement in large metropolitan areas like Italy Naples often leads to a higher concentration of pharmacies due to historical zoning and urban planning issues that predate modern regulations. This high density can create competitive pressures that sometimes detract from the professional service quality. Furthermore, Italian pharmacists are required to hold a university degree and complete specialized training before practicing. Recent legislative changes have expanded their authority, allowing pharmacists in Italy Naples to perform certain clinical tasks such as administering vaccines, conducting point-of-care testing for flu and streptococcus, and managing smoking cessation programs without immediate physician prescription.</w:t>
      </w:r>
    </w:p>
    <w:bookmarkEnd w:id="21"/>
    <w:bookmarkStart w:id="22" w:name="Xac231c45c6252e0eee76b727a0d0a5fdf4bb52a"/>
    <w:p>
      <w:pPr>
        <w:pStyle w:val="Heading2"/>
      </w:pPr>
      <w:r>
        <w:t xml:space="preserve">3. The Pharmacist as a Primary Care Provider</w:t>
      </w:r>
    </w:p>
    <w:p>
      <w:pPr>
        <w:pStyle w:val="FirstParagraph"/>
      </w:pPr>
      <w:r>
        <w:t xml:space="preserve">In the bustling streets of historic Naples, where access to general practitioners can be delayed due to high patient loads, the local pharmacy often serves as the first point of contact for healthcare seekers. This reality elevates the importance of clinical skills among pharmacists. In Italy Naples, patients frequently turn to pharmacists for advice on minor ailments, medication adherence issues, and chronic disease management.</w:t>
      </w:r>
    </w:p>
    <w:p>
      <w:pPr>
        <w:pStyle w:val="BodyText"/>
      </w:pPr>
      <w:r>
        <w:t xml:space="preserve">The integration of pharmacists into primary care is crucial for reducing the burden on hospitals and emergency rooms. For instance, in managing hypertension—a prevalent condition in Southern Italy—pharmacists play a pivotal role by monitoring blood pressure during routine visits and ensuring patients adhere to their medication regimens. This proactive approach helps prevent complications such as strokes and heart attacks, which are statistically higher in the Campania region than the national average.</w:t>
      </w:r>
    </w:p>
    <w:p>
      <w:pPr>
        <w:pStyle w:val="BodyText"/>
      </w:pPr>
      <w:r>
        <w:t xml:space="preserve">Moreover, pharmacists in Italy Naples act as guardians against antimicrobial resistance (AMR). With high rates of antibiotic misuse historically observed in some Southern European regions, pharmacist-led education campaigns regarding appropriate antibiotic use have become a public health priority. By refusing to dispense antibiotics without a valid prescription and educating patients on the risks of self-medication, pharmacists contribute significantly to national AMR reduction strategies.</w:t>
      </w:r>
    </w:p>
    <w:bookmarkEnd w:id="22"/>
    <w:bookmarkStart w:id="23" w:name="socio-cultural-context-and-patient-trust"/>
    <w:p>
      <w:pPr>
        <w:pStyle w:val="Heading2"/>
      </w:pPr>
      <w:r>
        <w:t xml:space="preserve">4. Socio-Cultural Context and Patient Trust</w:t>
      </w:r>
    </w:p>
    <w:p>
      <w:pPr>
        <w:pStyle w:val="FirstParagraph"/>
      </w:pPr>
      <w:r>
        <w:t xml:space="preserve">The relationship between the pharmacist and the patient in Italy Naples is deeply rooted in social tradition. Pharmacies are often family-run businesses that have operated for generations, fostering a sense of community trust that large corporate chains struggle to replicate. This personal connection enhances communication effectiveness, allowing pharmacists to provide culturally sensitive care.</w:t>
      </w:r>
    </w:p>
    <w:p>
      <w:pPr>
        <w:pStyle w:val="BodyText"/>
      </w:pPr>
      <w:r>
        <w:t xml:space="preserve">For example, dietary recommendations or lifestyle advice must be tailored to the local Neapolitan culture, which has distinct culinary traditions. Pharmacists who understand these cultural nuances can better advise patients on managing metabolic syndrome and obesity without imposing alienating dietary restrictions. This cultural competence is a unique asset of pharmacists operating in Italy Naples, distinguishing their service from generic medical advice.</w:t>
      </w:r>
    </w:p>
    <w:bookmarkEnd w:id="23"/>
    <w:bookmarkStart w:id="24" w:name="challenges-and-barriers-to-expansion"/>
    <w:p>
      <w:pPr>
        <w:pStyle w:val="Heading2"/>
      </w:pPr>
      <w:r>
        <w:t xml:space="preserve">5. Challenges and Barriers to Expansion</w:t>
      </w:r>
    </w:p>
    <w:p>
      <w:pPr>
        <w:pStyle w:val="FirstParagraph"/>
      </w:pPr>
      <w:r>
        <w:t xml:space="preserve">Despite the progress made, several barriers hinder the full realization of the pharmacist’s potential in Italy Naples. First, there is often a lack of formal recognition by physicians regarding the clinical capabilities of pharmacists. Collaborative practice agreements between doctors and pharmacists are not yet standardized or widely implemented across all local health authorities (Aziende Sanitarie Locali - ASL) in Campania.</w:t>
      </w:r>
    </w:p>
    <w:p>
      <w:pPr>
        <w:pStyle w:val="BodyText"/>
      </w:pPr>
      <w:r>
        <w:t xml:space="preserve">Secondly, reimbursement mechanisms for clinical services provided by pharmacists remain limited. While the SSN covers some preventive measures, many value-added services must be paid out-of-pocket by patients, limiting accessibility for lower-income populations in peripheral areas of Naples. Additionally, the digital divide poses a challenge; while telepharmacy and electronic health records are advancing nationally, implementation in older parts of Italy Naples faces infrastructural hurdles.</w:t>
      </w:r>
    </w:p>
    <w:bookmarkEnd w:id="24"/>
    <w:bookmarkStart w:id="25" w:name="future-directions-and-conclusion"/>
    <w:p>
      <w:pPr>
        <w:pStyle w:val="Heading2"/>
      </w:pPr>
      <w:r>
        <w:t xml:space="preserve">6. Future Directions and Conclusion</w:t>
      </w:r>
    </w:p>
    <w:p>
      <w:pPr>
        <w:pStyle w:val="FirstParagraph"/>
      </w:pPr>
      <w:r>
        <w:t xml:space="preserve">The future of pharmacy practice in Italy Naples lies in deeper integration with the broader healthcare ecosystem. Legislative reforms should continue to expand the scope of practice, allowing pharmacists to prescribe for minor conditions and manage chronic diseases more independently. Investment in continuous professional education is essential to ensure that pharmacists keep pace with medical advancements.</w:t>
      </w:r>
    </w:p>
    <w:p>
      <w:pPr>
        <w:pStyle w:val="BodyText"/>
      </w:pPr>
      <w:r>
        <w:t xml:space="preserve">In conclusion, the pharmacist in Italy Naples is an indispensable pillar of public health. Far from being mere distributors of medicine, they are active clinicians, educators, and community leaders who navigate complex regulatory environments while providing accessible care. Strengthening the role of pharmacists in this region will not only improve individual patient outcomes but also enhance the efficiency and resilience of the national healthcare system. As Italy Naples continues to evolve, its pharmacists must adapt by leveraging technology, expanding clinical competencies, and fostering collaborative relationships with other healthcare professionals to meet the diverse needs of its vibrant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Italy Naples: A Critical Analysis</dc:title>
  <dc:creator/>
  <dc:language>en</dc:language>
  <cp:keywords/>
  <dcterms:created xsi:type="dcterms:W3CDTF">2026-07-29T16:58:10Z</dcterms:created>
  <dcterms:modified xsi:type="dcterms:W3CDTF">2026-07-29T16:58:10Z</dcterms:modified>
</cp:coreProperties>
</file>

<file path=docProps/custom.xml><?xml version="1.0" encoding="utf-8"?>
<Properties xmlns="http://schemas.openxmlformats.org/officeDocument/2006/custom-properties" xmlns:vt="http://schemas.openxmlformats.org/officeDocument/2006/docPropsVTypes"/>
</file>