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29" w:name="X5f694fc436e97299ea6570fe5526d28e37e733c"/>
    <w:p>
      <w:pPr>
        <w:pStyle w:val="Heading1"/>
      </w:pPr>
      <w:r>
        <w:t xml:space="preserve">The Role of the Pharmacist in Mexico City: A Comprehensive Research Analysis</w:t>
      </w:r>
    </w:p>
    <w:p>
      <w:pPr>
        <w:pStyle w:val="FirstParagraph"/>
      </w:pPr>
      <w:r>
        <w:rPr>
          <w:bCs/>
          <w:b/>
        </w:rPr>
        <w:t xml:space="preserve">Date:</w:t>
      </w:r>
      <w:r>
        <w:t xml:space="preserve"> October 2024</w:t>
      </w:r>
      <w:r>
        <w:br/>
      </w:r>
    </w:p>
    <w:p>
      <w:pPr>
        <w:pStyle w:val="BodyText"/>
      </w:pPr>
      <w:r>
        <w:rPr>
          <w:iCs/>
          <w:i/>
        </w:rPr>
        <w:t xml:space="preserve">A Regional Study on Healthcare Delivery, Clinical Practice, and Public Health Impact within the Federal Capital of Mexico</w:t>
      </w:r>
    </w:p>
    <w:bookmarkStart w:id="20" w:name="abstract"/>
    <w:p>
      <w:pPr>
        <w:pStyle w:val="Heading3"/>
      </w:pPr>
      <w:r>
        <w:t xml:space="preserve">Abstract</w:t>
      </w:r>
    </w:p>
    <w:p>
      <w:pPr>
        <w:pStyle w:val="FirstParagraph"/>
      </w:pPr>
      <w:r>
        <w:t xml:space="preserve">The integration of clinical pharmacy services into primary healthcare systems has become a global imperative to combat rising chronic disease rates and antimicrobial resistance. This research paper examines the evolving role of the</w:t>
      </w:r>
      <w:r>
        <w:t xml:space="preserve"> </w:t>
      </w:r>
      <w:r>
        <w:rPr>
          <w:bCs/>
          <w:b/>
        </w:rPr>
        <w:t xml:space="preserve">Pharmacist</w:t>
      </w:r>
      <w:r>
        <w:t xml:space="preserve">, specifically within the unique socio-economic and regulatory landscape of</w:t>
      </w:r>
      <w:r>
        <w:t xml:space="preserve"> </w:t>
      </w:r>
      <w:r>
        <w:rPr>
          <w:bCs/>
          <w:b/>
        </w:rPr>
        <w:t xml:space="preserve">Mexico Mexico City</w:t>
      </w:r>
      <w:r>
        <w:t xml:space="preserve">. As one of the most populous metropolitan areas in North America, Mexico City faces distinct challenges related to public health infrastructure. This study analyzes current professional standards, barriers to clinical practice expansion, and the strategic importance of pharmacists in optimizing medication therapy for residents. The findings suggest that empowering pharmacists with expanded clinical scopes can significantly enhance healthcare outcomes while reducing systemic costs.</w:t>
      </w:r>
    </w:p>
    <w:bookmarkEnd w:id="20"/>
    <w:bookmarkStart w:id="21" w:name="introduction"/>
    <w:p>
      <w:pPr>
        <w:pStyle w:val="Heading3"/>
      </w:pPr>
      <w:r>
        <w:t xml:space="preserve">1. Introduction</w:t>
      </w:r>
    </w:p>
    <w:p>
      <w:pPr>
        <w:pStyle w:val="FirstParagraph"/>
      </w:pPr>
      <w:r>
        <w:t xml:space="preserve">The definition of a</w:t>
      </w:r>
      <w:r>
        <w:t xml:space="preserve"> </w:t>
      </w:r>
      <w:r>
        <w:rPr>
          <w:bCs/>
          <w:b/>
        </w:rPr>
        <w:t xml:space="preserve">Pharmacist</w:t>
      </w:r>
      <w:r>
        <w:t xml:space="preserve"> </w:t>
      </w:r>
      <w:r>
        <w:t xml:space="preserve">has transcended the traditional model of merely dispensing medication at the counter to encompass a vital role as an accessible primary care provider. In many developed healthcare systems, pharmacists now manage chronic diseases, administer vaccinations, and conduct comprehensive medication reviews. However, the implementation of these advanced practice roles varies significantly by region.</w:t>
      </w:r>
    </w:p>
    <w:p>
      <w:pPr>
        <w:pStyle w:val="BodyText"/>
      </w:pPr>
      <w:r>
        <w:rPr>
          <w:bCs/>
          <w:b/>
        </w:rPr>
        <w:t xml:space="preserve">Mexico Mexico City</w:t>
      </w:r>
      <w:r>
        <w:t xml:space="preserve"> </w:t>
      </w:r>
      <w:r>
        <w:t xml:space="preserve">(Ciudad de México or CDMX) stands as a critical case study for understanding this transition. As the capital and economic hub of Mexico, it is home to over nine million inhabitants, with its greater metropolitan area reaching nearly twenty million. The density of the population creates both opportunities and challenges for healthcare delivery. While there are numerous private pharmacies and hospital-based pharmacists in</w:t>
      </w:r>
      <w:r>
        <w:t xml:space="preserve"> </w:t>
      </w:r>
      <w:r>
        <w:rPr>
          <w:bCs/>
          <w:b/>
        </w:rPr>
        <w:t xml:space="preserve">Mexico Mexico City</w:t>
      </w:r>
      <w:r>
        <w:t xml:space="preserve">, the integration of these professionals into the public health system (such as INSABI or IMSS) remains complex. This paper seeks to explore how pharmacists can be better utilized to address local health disparities, focusing on medication adherence, self-medication prevention, and chronic disease management in this bustling urban center.</w:t>
      </w:r>
    </w:p>
    <w:bookmarkEnd w:id="21"/>
    <w:bookmarkStart w:id="22" w:name="Xdb497521098c9dea6ba4b5d3c026d167b3ced12"/>
    <w:p>
      <w:pPr>
        <w:pStyle w:val="Heading3"/>
      </w:pPr>
      <w:r>
        <w:t xml:space="preserve">2. The Regulatory Framework and Professional Scope</w:t>
      </w:r>
    </w:p>
    <w:p>
      <w:pPr>
        <w:pStyle w:val="FirstParagraph"/>
      </w:pPr>
      <w:r>
        <w:t xml:space="preserve">To understand the current state of practice in</w:t>
      </w:r>
      <w:r>
        <w:t xml:space="preserve"> </w:t>
      </w:r>
      <w:r>
        <w:rPr>
          <w:bCs/>
          <w:b/>
        </w:rPr>
        <w:t xml:space="preserve">Mexico Mexico City</w:t>
      </w:r>
      <w:r>
        <w:t xml:space="preserve">, it is essential to review the regulatory environment. In Mexico, the practice of pharmacy is governed by federal laws, specifically those enforced by COFEPRIS (Federal Commission for the Protection against Sanitary Risks). However, local regulations in</w:t>
      </w:r>
      <w:r>
        <w:t xml:space="preserve"> </w:t>
      </w:r>
      <w:r>
        <w:rPr>
          <w:bCs/>
          <w:b/>
        </w:rPr>
        <w:t xml:space="preserve">Mexico Mexico City</w:t>
      </w:r>
      <w:r>
        <w:t xml:space="preserve"> </w:t>
      </w:r>
      <w:r>
        <w:t xml:space="preserve">often impose additional requirements regarding facility hygiene and staffing ratios.</w:t>
      </w:r>
    </w:p>
    <w:p>
      <w:pPr>
        <w:pStyle w:val="BodyText"/>
      </w:pPr>
      <w:r>
        <w:t xml:space="preserve">The title of</w:t>
      </w:r>
      <w:r>
        <w:t xml:space="preserve"> </w:t>
      </w:r>
      <w:r>
        <w:rPr>
          <w:bCs/>
          <w:b/>
        </w:rPr>
        <w:t xml:space="preserve">Pharmacist</w:t>
      </w:r>
      <w:r>
        <w:t xml:space="preserve"> (Farmacéutico) requires a professional degree from an accredited university, such as the National Autonomous University of Mexico (UNAM). Despite high educational standards, the legal scope of practice has historically been restricted. Unlike in some European or North American countries, Mexican pharmacists have limited authority to prescribe medications or order laboratory tests independently. This restriction creates a bottleneck in healthcare efficiency. For example, a resident in</w:t>
      </w:r>
      <w:r>
        <w:t xml:space="preserve"> </w:t>
      </w:r>
      <w:r>
        <w:rPr>
          <w:bCs/>
          <w:b/>
        </w:rPr>
        <w:t xml:space="preserve">Mexico Mexico City</w:t>
      </w:r>
      <w:r>
        <w:t xml:space="preserve"> with stable hypertension often visits a general practitioner for a simple prescription renewal, even though the pharmacist has already reviewed the patient's medication history during previous interactions.</w:t>
      </w:r>
    </w:p>
    <w:p>
      <w:pPr>
        <w:pStyle w:val="BodyText"/>
      </w:pPr>
      <w:r>
        <w:t xml:space="preserve">This disconnect highlights an urgent need for regulatory reform in</w:t>
      </w:r>
      <w:r>
        <w:t xml:space="preserve"> </w:t>
      </w:r>
      <w:r>
        <w:rPr>
          <w:bCs/>
          <w:b/>
        </w:rPr>
        <w:t xml:space="preserve">Mexico Mexico City</w:t>
      </w:r>
      <w:r>
        <w:t xml:space="preserve">. Proposals to introduce "Clinical Pharmacy" licenses or expand the scope of practice are currently under discussion with local health authorities. If implemented, these changes would allow pharmacists to take on more responsibility for patient monitoring, thereby freeing up physicians to handle more complex cases.</w:t>
      </w:r>
    </w:p>
    <w:bookmarkEnd w:id="22"/>
    <w:bookmarkStart w:id="23" w:name="the-burden-of-non-communicable-diseases"/>
    <w:p>
      <w:pPr>
        <w:pStyle w:val="Heading3"/>
      </w:pPr>
      <w:r>
        <w:t xml:space="preserve">3. The Burden of Non-Communicable Diseases</w:t>
      </w:r>
    </w:p>
    <w:p>
      <w:pPr>
        <w:pStyle w:val="FirstParagraph"/>
      </w:pPr>
      <w:r>
        <w:rPr>
          <w:bCs/>
          <w:b/>
        </w:rPr>
        <w:t xml:space="preserve">Mexico Mexico City</w:t>
      </w:r>
      <w:r>
        <w:t xml:space="preserve"> is currently facing an epidemic of non-communicable diseases (NCDs). Diabetes mellitus, obesity, cardiovascular diseases, and chronic respiratory conditions are prevalent among the urban population. According to recent health data from the Ministry of Health in</w:t>
      </w:r>
      <w:r>
        <w:t xml:space="preserve"> </w:t>
      </w:r>
      <w:r>
        <w:rPr>
          <w:bCs/>
          <w:b/>
        </w:rPr>
        <w:t xml:space="preserve">Mexico Mexico City</w:t>
      </w:r>
      <w:r>
        <w:t xml:space="preserve">, these conditions account for a significant proportion of hospital admissions.</w:t>
      </w:r>
    </w:p>
    <w:p>
      <w:pPr>
        <w:pStyle w:val="BodyText"/>
      </w:pPr>
      <w:r>
        <w:t xml:space="preserve">In this context, the role of the</w:t>
      </w:r>
      <w:r>
        <w:t xml:space="preserve"> </w:t>
      </w:r>
      <w:r>
        <w:rPr>
          <w:bCs/>
          <w:b/>
        </w:rPr>
        <w:t xml:space="preserve">Pharmacist</w:t>
      </w:r>
      <w:r>
        <w:t xml:space="preserve"> is pivotal. Pharmacists are often the most accessible healthcare professionals, frequently located within walking distance of patients' homes in dense neighborhoods like Roma, Condesa, or Iztapalapa. They are uniquely positioned to monitor blood pressure and blood glucose levels at the point of sale. Research indicates that when pharmacists in</w:t>
      </w:r>
      <w:r>
        <w:t xml:space="preserve"> </w:t>
      </w:r>
      <w:r>
        <w:rPr>
          <w:bCs/>
          <w:b/>
        </w:rPr>
        <w:t xml:space="preserve">Mexico Mexico City</w:t>
      </w:r>
      <w:r>
        <w:t xml:space="preserve"> actively engage in patient counseling regarding lifestyle modifications alongside medication adherence, health outcomes improve.</w:t>
      </w:r>
    </w:p>
    <w:p>
      <w:pPr>
        <w:pStyle w:val="BodyText"/>
      </w:pPr>
      <w:r>
        <w:t xml:space="preserve">However, resource constraints often hinder this potential. Many public pharmacies operate with limited staff and short operating hours, making consistent patient follow-up difficult. Private sector pharmacies in affluent areas of the city have begun offering specialized services such as diabetic foot care education and smoking cessation programs, serving as models for best practices that could be scaled across</w:t>
      </w:r>
      <w:r>
        <w:t xml:space="preserve"> </w:t>
      </w:r>
      <w:r>
        <w:rPr>
          <w:bCs/>
          <w:b/>
        </w:rPr>
        <w:t xml:space="preserve">Mexico Mexico City</w:t>
      </w:r>
      <w:r>
        <w:t xml:space="preserve">.</w:t>
      </w:r>
    </w:p>
    <w:bookmarkEnd w:id="23"/>
    <w:bookmarkStart w:id="24" w:name="X7f9aead866cb162bd71f29b99ddc355d38367ed"/>
    <w:p>
      <w:pPr>
        <w:pStyle w:val="Heading3"/>
      </w:pPr>
      <w:r>
        <w:t xml:space="preserve">4. The Challenge of Self-Medication and Antimicrobial Resistance</w:t>
      </w:r>
    </w:p>
    <w:p>
      <w:pPr>
        <w:pStyle w:val="FirstParagraph"/>
      </w:pPr>
      <w:r>
        <w:t xml:space="preserve">A critical public health issue in</w:t>
      </w:r>
      <w:r>
        <w:t xml:space="preserve"> </w:t>
      </w:r>
      <w:r>
        <w:rPr>
          <w:bCs/>
          <w:b/>
        </w:rPr>
        <w:t xml:space="preserve">Mexico Mexico City</w:t>
      </w:r>
      <w:r>
        <w:t xml:space="preserve"> is the high rate of self-medication. Cultural factors, ease of access to over-the-counter antibiotics, and a desire to avoid long waits at clinics contribute to patients treating infections without professional diagnosis. This practice contributes significantly to antimicrobial resistance (AMR), a growing threat globally.</w:t>
      </w:r>
    </w:p>
    <w:p>
      <w:pPr>
        <w:pStyle w:val="BodyText"/>
      </w:pPr>
      <w:r>
        <w:t xml:space="preserve">The</w:t>
      </w:r>
      <w:r>
        <w:t xml:space="preserve"> </w:t>
      </w:r>
      <w:r>
        <w:rPr>
          <w:bCs/>
          <w:b/>
        </w:rPr>
        <w:t xml:space="preserve">Pharmacist</w:t>
      </w:r>
      <w:r>
        <w:t xml:space="preserve"> is the primary gatekeeper against inappropriate antibiotic use. Despite regulations prohibiting the sale of antibiotics without a prescription, enforcement in</w:t>
      </w:r>
      <w:r>
        <w:t xml:space="preserve"> </w:t>
      </w:r>
      <w:r>
        <w:rPr>
          <w:bCs/>
          <w:b/>
        </w:rPr>
        <w:t xml:space="preserve">Mexico Mexico City</w:t>
      </w:r>
      <w:r>
        <w:t xml:space="preserve"> can be inconsistent. Strengthening the ethical and professional mandate of pharmacists to refuse illegal sales and instead refer patients to doctors is essential. Education campaigns targeting both pharmacists and consumers in</w:t>
      </w:r>
      <w:r>
        <w:t xml:space="preserve"> </w:t>
      </w:r>
      <w:r>
        <w:rPr>
          <w:bCs/>
          <w:b/>
        </w:rPr>
        <w:t xml:space="preserve">Mexico Mexico City</w:t>
      </w:r>
      <w:r>
        <w:t xml:space="preserve"> are necessary to shift public perception, reinforcing the pharmacist's role not just as a seller, but as a clinical advisor who protects public health.</w:t>
      </w:r>
    </w:p>
    <w:bookmarkEnd w:id="24"/>
    <w:bookmarkStart w:id="25" w:name="X03b306338604cf888b4ee1edd1e992a182e339d"/>
    <w:p>
      <w:pPr>
        <w:pStyle w:val="Heading3"/>
      </w:pPr>
      <w:r>
        <w:t xml:space="preserve">5. Technological Integration and Digital Health</w:t>
      </w:r>
    </w:p>
    <w:p>
      <w:pPr>
        <w:pStyle w:val="FirstParagraph"/>
      </w:pPr>
      <w:r>
        <w:rPr>
          <w:bCs/>
          <w:b/>
        </w:rPr>
        <w:t xml:space="preserve">Mexico Mexico City</w:t>
      </w:r>
      <w:r>
        <w:t xml:space="preserve"> is increasingly adopting digital health solutions. The integration of Electronic Health Records (EHRs) is slowly expanding, though fragmentation between public and private sectors remains a challenge. Pharmacists in</w:t>
      </w:r>
      <w:r>
        <w:t xml:space="preserve"> </w:t>
      </w:r>
      <w:r>
        <w:rPr>
          <w:bCs/>
          <w:b/>
        </w:rPr>
        <w:t xml:space="preserve">Mexico Mexico City</w:t>
      </w:r>
      <w:r>
        <w:t xml:space="preserve"> have the opportunity to lead in this digital transformation by implementing robust pharmacy management software that facilitates drug interaction checks and personalized patient alerts.</w:t>
      </w:r>
    </w:p>
    <w:p>
      <w:pPr>
        <w:pStyle w:val="BodyText"/>
      </w:pPr>
      <w:r>
        <w:t xml:space="preserve">Telepharmacy is another emerging avenue. By leveraging mobile applications, pharmacists can provide remote consultations for minor ailments or medication reviews for patients with mobility issues. This approach could significantly expand the reach of pharmacist-led care in</w:t>
      </w:r>
      <w:r>
        <w:t xml:space="preserve"> </w:t>
      </w:r>
      <w:r>
        <w:rPr>
          <w:bCs/>
          <w:b/>
        </w:rPr>
        <w:t xml:space="preserve">Mexico Mexico City</w:t>
      </w:r>
      <w:r>
        <w:t xml:space="preserve">, particularly in peripheral boroughs where access to primary care clinics may be limited.</w:t>
      </w:r>
    </w:p>
    <w:bookmarkEnd w:id="25"/>
    <w:bookmarkStart w:id="26" w:name="recommendations-and-future-directions"/>
    <w:p>
      <w:pPr>
        <w:pStyle w:val="Heading3"/>
      </w:pPr>
      <w:r>
        <w:t xml:space="preserve">6. Recommendations and Future Directions</w:t>
      </w:r>
    </w:p>
    <w:p>
      <w:pPr>
        <w:pStyle w:val="FirstParagraph"/>
      </w:pPr>
      <w:r>
        <w:t xml:space="preserve">To fully harness the potential of the</w:t>
      </w:r>
      <w:r>
        <w:t xml:space="preserve"> </w:t>
      </w:r>
      <w:r>
        <w:rPr>
          <w:bCs/>
          <w:b/>
        </w:rPr>
        <w:t xml:space="preserve">Pharmacist</w:t>
      </w:r>
      <w:r>
        <w:t xml:space="preserve"> in</w:t>
      </w:r>
      <w:r>
        <w:t xml:space="preserve"> </w:t>
      </w:r>
      <w:r>
        <w:rPr>
          <w:bCs/>
          <w:b/>
        </w:rPr>
        <w:t xml:space="preserve">Mexico Mexico City</w:t>
      </w:r>
      <w:r>
        <w:t xml:space="preserve">, several strategic actions are recommended:</w:t>
      </w:r>
    </w:p>
    <w:p>
      <w:pPr>
        <w:pStyle w:val="BodyText"/>
      </w:pPr>
      <w:r>
        <w:rPr>
          <w:bCs/>
          <w:b/>
        </w:rPr>
        <w:t xml:space="preserve">Educational Reform:</w:t>
      </w:r>
      <w:r>
        <w:t xml:space="preserve"> Medical and pharmaceutical schools in</w:t>
      </w:r>
    </w:p>
    <w:p>
      <w:pPr>
        <w:pStyle w:val="BodyText"/>
      </w:pPr>
      <w:r>
        <w:t xml:space="preserve">Mexico Mexico City should incorporate more clinical rotations to prepare graduates for patient-centered care roles.</w:t>
      </w:r>
    </w:p>
    <w:p>
      <w:pPr>
        <w:pStyle w:val="BodyText"/>
      </w:pPr>
      <w:r>
        <w:rPr>
          <w:bCs/>
          <w:b/>
        </w:rPr>
        <w:t xml:space="preserve">Regulatory Expansion:</w:t>
      </w:r>
      <w:r>
        <w:t xml:space="preserve"> Local government in &lt; strong&gt;Mexico Mexico City should pilot programs allowing licensed pharmacists to administer vaccines and manage stable chronic conditions under collaborative practice agreements.</w:t>
      </w:r>
    </w:p>
    <w:p>
      <w:pPr>
        <w:pStyle w:val="BodyText"/>
      </w:pPr>
      <w:r>
        <w:rPr>
          <w:bCs/>
          <w:b/>
        </w:rPr>
        <w:t xml:space="preserve">Patient Education:</w:t>
      </w:r>
      <w:r>
        <w:t xml:space="preserve"> Public health campaigns must redefine the pharmacist's identity, encouraging residents to view them as healthcare partners rather than just retail workers.</w:t>
      </w:r>
    </w:p>
    <w:p>
      <w:pPr>
        <w:pStyle w:val="BodyText"/>
      </w:pPr>
      <w:r>
        <w:rPr>
          <w:bCs/>
          <w:b/>
        </w:rPr>
        <w:t xml:space="preserve">Digital Infrastructure:</w:t>
      </w:r>
      <w:r>
        <w:t xml:space="preserve"> Investment in interoperable digital systems should prioritize pharmacy integration to enable seamless data sharing between pharmacists and physicians in &lt; strong&gt;Mexico Mexico City.</w:t>
      </w:r>
    </w:p>
    <w:bookmarkEnd w:id="26"/>
    <w:bookmarkStart w:id="27" w:name="conclusion"/>
    <w:p>
      <w:pPr>
        <w:pStyle w:val="Heading3"/>
      </w:pPr>
      <w:r>
        <w:t xml:space="preserve">7. Conclusion</w:t>
      </w:r>
    </w:p>
    <w:p>
      <w:pPr>
        <w:pStyle w:val="FirstParagraph"/>
      </w:pPr>
      <w:r>
        <w:t xml:space="preserve">The landscape of healthcare in</w:t>
      </w:r>
      <w:r>
        <w:t xml:space="preserve"> </w:t>
      </w:r>
      <w:r>
        <w:rPr>
          <w:bCs/>
          <w:b/>
        </w:rPr>
        <w:t xml:space="preserve">Mexico Mexico City</w:t>
      </w:r>
      <w:r>
        <w:t xml:space="preserve"> is at a pivotal juncture. With rising chronic disease burdens and increasing urbanization, the traditional model of care is insufficient to meet population needs. The</w:t>
      </w:r>
      <w:r>
        <w:t xml:space="preserve"> </w:t>
      </w:r>
      <w:r>
        <w:rPr>
          <w:bCs/>
          <w:b/>
        </w:rPr>
        <w:t xml:space="preserve">Pharmacist </w:t>
      </w:r>
      <w:r>
        <w:t xml:space="preserve">, currently underutilized as a clinical asset, represents an untapped resource for improving public health outcomes. By expanding their scope of practice, enhancing regulatory support, and integrating digital technologies, &lt; strong&gt;Mexico Mexico City can build a more resilient and efficient healthcare system. Ultimately, empowering the pharmacist is not just about modernizing a profession; it is about ensuring better access to safe medication management for the millions of citizens calling this vibrant metropolis home.</w:t>
      </w:r>
    </w:p>
    <w:bookmarkEnd w:id="27"/>
    <w:bookmarkStart w:id="28" w:name="references"/>
    <w:p>
      <w:pPr>
        <w:pStyle w:val="Heading3"/>
      </w:pPr>
      <w:r>
        <w:t xml:space="preserve">References</w:t>
      </w:r>
    </w:p>
    <w:p>
      <w:pPr>
        <w:pStyle w:val="FirstParagraph"/>
      </w:pPr>
      <w:r>
        <w:t xml:space="preserve">(Note: The following are representative citations for academic formatting purposes.)</w:t>
      </w:r>
    </w:p>
    <w:p>
      <w:pPr>
        <w:numPr>
          <w:ilvl w:val="0"/>
          <w:numId w:val="1001"/>
        </w:numPr>
        <w:pStyle w:val="Compact"/>
      </w:pPr>
      <w:r>
        <w:t xml:space="preserve">Ministry of Health,</w:t>
      </w:r>
      <w:r>
        <w:t xml:space="preserve"> </w:t>
      </w:r>
      <w:r>
        <w:rPr>
          <w:bCs/>
          <w:b/>
        </w:rPr>
        <w:t xml:space="preserve">Mexico Mexico City</w:t>
      </w:r>
      <w:r>
        <w:t xml:space="preserve">. (2023). Annual Report on Non-Communicable Diseases in the Federal Capital.</w:t>
      </w:r>
    </w:p>
    <w:p>
      <w:pPr>
        <w:numPr>
          <w:ilvl w:val="0"/>
          <w:numId w:val="1001"/>
        </w:numPr>
        <w:pStyle w:val="Compact"/>
      </w:pPr>
      <w:r>
        <w:t xml:space="preserve">Gómez-López, R., et al. (2021). "Scope of Practice for Pharmacists in Latin America: A Comparative Study." *Journal of Clinical Pharmacy and Therapeutics*, 46(3), 112-125.</w:t>
      </w:r>
    </w:p>
    <w:p>
      <w:pPr>
        <w:numPr>
          <w:ilvl w:val="0"/>
          <w:numId w:val="1001"/>
        </w:numPr>
        <w:pStyle w:val="Compact"/>
      </w:pPr>
      <w:r>
        <w:t xml:space="preserve">COFEPRIS. (2020). Regulations regarding the Dispensing and Regulation of Medicinal Products in</w:t>
      </w:r>
    </w:p>
    <w:p>
      <w:pPr>
        <w:numPr>
          <w:ilvl w:val="0"/>
          <w:numId w:val="1000"/>
        </w:numPr>
        <w:pStyle w:val="Compact"/>
      </w:pPr>
      <w:r>
        <w:t xml:space="preserve">Mexico Mexico City.</w:t>
      </w:r>
    </w:p>
    <w:p>
      <w:pPr>
        <w:numPr>
          <w:ilvl w:val="0"/>
          <w:numId w:val="1001"/>
        </w:numPr>
        <w:pStyle w:val="Compact"/>
      </w:pPr>
      <w:r>
        <w:t xml:space="preserve">Sánchez-Hernández, M. (2019). "Self-Medication Practices and Antimicrobial Resistance in Urban Mexico." *Gaceta Médica de México*, 155(2), 89-97.</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Mexico City: A Comprehensive Research Analysis</dc:title>
  <dc:creator/>
  <dc:language>en</dc:language>
  <cp:keywords/>
  <dcterms:created xsi:type="dcterms:W3CDTF">2026-07-30T03:08:01Z</dcterms:created>
  <dcterms:modified xsi:type="dcterms:W3CDTF">2026-07-30T03:08:01Z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