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Comprehensive</w:t>
      </w:r>
      <w:r>
        <w:t xml:space="preserve"> </w:t>
      </w:r>
      <w:r>
        <w:t xml:space="preserve">Analysis</w:t>
      </w:r>
    </w:p>
    <w:bookmarkStart w:id="28" w:name="Xa1193977c5ccd447c712069ccdea911c212e867"/>
    <w:p>
      <w:pPr>
        <w:pStyle w:val="Heading1"/>
      </w:pPr>
      <w:r>
        <w:t xml:space="preserve">The Evolving Role of the Pharmacist in New Zealand Wellington</w:t>
      </w:r>
    </w:p>
    <w:p>
      <w:pPr>
        <w:pStyle w:val="FirstParagraph"/>
      </w:pPr>
      <w:r>
        <w:rPr>
          <w:iCs/>
          <w:i/>
          <w:bCs/>
          <w:b/>
        </w:rPr>
        <w:t xml:space="preserve">A Research Paper on Clinical Practice, Public Health Integration, and Community Impact in the Capital Region</w:t>
      </w:r>
    </w:p>
    <w:p>
      <w:pPr>
        <w:pStyle w:val="BodyText"/>
      </w:pPr>
      <w:r>
        <w:rPr>
          <w:bCs/>
          <w:b/>
        </w:rPr>
        <w:t xml:space="preserve">Abstract:</w:t>
      </w:r>
      <w:r>
        <w:t xml:space="preserve"> </w:t>
      </w:r>
      <w:r>
        <w:t xml:space="preserve">This paper explores the critical evolution of the Pharmacist profession within New Zealand Wellington. As healthcare systems globally shift towards value-based care, pharmacists are transitioning from traditional dispensing roles to complex clinical practitioners. This research highlights how Wellington, as a unique metropolitan hub with distinct demographic challenges and high healthcare accessibility standards, serves as a microcosm for national trends. It examines the impact of Pharmacy First initiatives, the integration of pharmacists into general practice networks in Wellington City and Lower Hutt, and the specific cultural competencies required to serve Māori and Pacific communities effectively.</w:t>
      </w:r>
    </w:p>
    <w:bookmarkStart w:id="20" w:name="introduction"/>
    <w:p>
      <w:pPr>
        <w:pStyle w:val="Heading2"/>
      </w:pPr>
      <w:r>
        <w:t xml:space="preserve">Introduction</w:t>
      </w:r>
    </w:p>
    <w:p>
      <w:pPr>
        <w:pStyle w:val="FirstParagraph"/>
      </w:pPr>
      <w:r>
        <w:t xml:space="preserve">The landscape of healthcare in New Zealand is undergoing a profound transformation. At the heart of this shift is the redefinition of the Pharmacist role. Historically viewed primarily as technical experts responsible for medication dispensing, modern pharmacists are now indispensable members of multidisciplinary healthcare teams. Nowhere is this transition more visible than in New Zealand Wellington, the nation's capital and a thriving urban center with a diverse population and advanced healthcare infrastructure.</w:t>
      </w:r>
    </w:p>
    <w:p>
      <w:pPr>
        <w:pStyle w:val="BodyText"/>
      </w:pPr>
      <w:r>
        <w:t xml:space="preserve">New Zealand Wellington presents a unique case study for the pharmaceutical profession. As an island nation city-state surrounded by water yet densely populated, it faces specific public health challenges ranging from respiratory issues linked to geographical ventilation conditions in winter to chronic disease management in aging populations. The Pharmacist in this region is not merely a supplier of goods but a critical gatekeeper and educator within the community health ecosystem.</w:t>
      </w:r>
    </w:p>
    <w:bookmarkEnd w:id="20"/>
    <w:bookmarkStart w:id="21" w:name="Xab2b122e79f9ebc1fb5653dd5e6515438fc64ea"/>
    <w:p>
      <w:pPr>
        <w:pStyle w:val="Heading2"/>
      </w:pPr>
      <w:r>
        <w:t xml:space="preserve">The Shift from Dispensing to Clinical Services</w:t>
      </w:r>
    </w:p>
    <w:p>
      <w:pPr>
        <w:pStyle w:val="FirstParagraph"/>
      </w:pPr>
      <w:r>
        <w:t xml:space="preserve">In New Zealand Wellington, the traditional model of pharmacy practice is rapidly becoming obsolete. The introduction of subsidized medication schemes and digital prescription systems has reduced the need for manual dispensing labor. Consequently, pharmacists in Wellington are increasingly focusing on clinical services. This includes medication therapy management (MTM), chronic disease reviews, and immunization programs.</w:t>
      </w:r>
    </w:p>
    <w:p>
      <w:pPr>
        <w:pStyle w:val="BodyText"/>
      </w:pPr>
      <w:r>
        <w:t xml:space="preserve">The "Pharmacy First" initiative, a cornerstone of New Zealand's primary healthcare strategy, empowers pharmacists to manage common ailments without requiring a general practitioner (GP) visit. In Wellington CBD and surrounding suburbs like Te Aro and Kelburne, community pharmacies are becoming first-point-of-contact clinics. Pharmacists are trained to diagnose conditions such as impetigo, conjunctivitis, urinary tract infections, and shingles. This shift reduces the burden on GP clinics in Wellington City Center and emergency departments at Hutt Hospital or Wellington Regional Hospital.</w:t>
      </w:r>
    </w:p>
    <w:bookmarkEnd w:id="21"/>
    <w:bookmarkStart w:id="22" w:name="integration-with-primary-care-networks"/>
    <w:p>
      <w:pPr>
        <w:pStyle w:val="Heading2"/>
      </w:pPr>
      <w:r>
        <w:t xml:space="preserve">Integration with Primary Care Networks</w:t>
      </w:r>
    </w:p>
    <w:p>
      <w:pPr>
        <w:pStyle w:val="FirstParagraph"/>
      </w:pPr>
      <w:r>
        <w:t xml:space="preserve">A significant aspect of modern pharmacy practice in New Zealand Wellington is the integration of pharmacists into General Practice Networks. Historically, there was a siloed approach between pharmacies and medical centers. However, recent policy changes encourage collaborative care models.</w:t>
      </w:r>
    </w:p>
    <w:p>
      <w:pPr>
        <w:pStyle w:val="BodyText"/>
      </w:pPr>
      <w:r>
        <w:t xml:space="preserve">In areas such as Lower Hutt and Upper Hutt, where geographic isolation can sometimes hinder access to specialized care, community pharmacists act as vital connectors to primary care. They collaborate with local GPs to review patients on polypharmacy (taking multiple medications), ensuring that drug interactions are minimized and adherence is maximized. This collaborative model improves patient outcomes and ensures that the Pharmacist is recognized as a peer rather than a peripheral service provider.</w:t>
      </w:r>
    </w:p>
    <w:bookmarkEnd w:id="22"/>
    <w:bookmarkStart w:id="23" w:name="cultural-competency-and-māori-health"/>
    <w:p>
      <w:pPr>
        <w:pStyle w:val="Heading2"/>
      </w:pPr>
      <w:r>
        <w:t xml:space="preserve">Cultural Competency and Māori Health</w:t>
      </w:r>
    </w:p>
    <w:p>
      <w:pPr>
        <w:pStyle w:val="FirstParagraph"/>
      </w:pPr>
      <w:r>
        <w:t xml:space="preserve">In New Zealand, healthcare practice must be culturally responsive, particularly given the Treaty of Waitangi obligations. For any Pharmacist operating in New Zealand Wellington, understanding Te Ao Māori (the Māori world) is not optional but essential. The population of Wellington has a significant Māori demographic, and health disparities exist that require sensitive intervention.</w:t>
      </w:r>
    </w:p>
    <w:p>
      <w:pPr>
        <w:pStyle w:val="BodyText"/>
      </w:pPr>
      <w:r>
        <w:t xml:space="preserve">Pharmacists must navigate cultural nuances when discussing medication adherence. Concepts of collective responsibility and whānau (family) involvement in healthcare decisions often differ from Western individualistic models. Effective pharmacists in Wellington engage with kaupapa Māori health models, ensuring that medicinal advice is delivered in a way that respects cultural protocols and builds trust. This includes understanding the role of traditional healing practices and finding ways to integrate them safely with pharmaceutical interventions.</w:t>
      </w:r>
    </w:p>
    <w:bookmarkEnd w:id="23"/>
    <w:bookmarkStart w:id="24" w:name="addressing-social-determinants-of-health"/>
    <w:p>
      <w:pPr>
        <w:pStyle w:val="Heading2"/>
      </w:pPr>
      <w:r>
        <w:t xml:space="preserve">Addressing Social Determinants of Health</w:t>
      </w:r>
    </w:p>
    <w:p>
      <w:pPr>
        <w:pStyle w:val="FirstParagraph"/>
      </w:pPr>
      <w:r>
        <w:t xml:space="preserve">The Pharmacist in New Zealand Wellington also plays a pivotal role in addressing social determinants of health. Wellington, like many cities, faces issues related housing insecurity and economic disparity. Pharmacists are often the only accessible healthcare professionals available to individuals who may not have regular GP access.</w:t>
      </w:r>
    </w:p>
    <w:p>
      <w:pPr>
        <w:pStyle w:val="BodyText"/>
      </w:pPr>
      <w:r>
        <w:t xml:space="preserve">Research indicates that pharmacists in Wellington frequently provide "social prescribing," referring patients to community support services for food security or housing assistance while managing their pharmaceutical needs. For instance, when dispensing medications for asthma or diabetes, pharmacists assess the patient's living environment and stress levels. This holistic approach underscores the expanded scope of practice required of a modern Pharmacist in this region.</w:t>
      </w:r>
    </w:p>
    <w:bookmarkEnd w:id="24"/>
    <w:bookmarkStart w:id="25" w:name="challenges-and-future-outlook"/>
    <w:p>
      <w:pPr>
        <w:pStyle w:val="Heading2"/>
      </w:pPr>
      <w:r>
        <w:t xml:space="preserve">Challenges and Future Outlook</w:t>
      </w:r>
    </w:p>
    <w:p>
      <w:pPr>
        <w:pStyle w:val="FirstParagraph"/>
      </w:pPr>
      <w:r>
        <w:t xml:space="preserve">Despite progress, challenges remain. There is ongoing debate regarding remuneration models that adequately compensate pharmacists for their clinical time rather than just product margins. In New Zealand Wellington, where the cost of living is high, financial sustainability for pharmacies depends on fair government funding for professional services.</w:t>
      </w:r>
    </w:p>
    <w:p>
      <w:pPr>
        <w:pStyle w:val="BodyText"/>
      </w:pPr>
      <w:r>
        <w:t xml:space="preserve">Furthermore, the mental health crisis necessitates an expanded role for pharmacists in psychological first aid and referral pathways. As stress-related conditions rise in urban centers like Wellington, pharmacists are being trained to identify signs of anxiety and depression, acting as a crucial early intervention layer.</w:t>
      </w:r>
    </w:p>
    <w:bookmarkEnd w:id="25"/>
    <w:bookmarkStart w:id="27" w:name="conclusion"/>
    <w:p>
      <w:pPr>
        <w:pStyle w:val="Heading2"/>
      </w:pPr>
      <w:r>
        <w:t xml:space="preserve">Conclusion</w:t>
      </w:r>
    </w:p>
    <w:p>
      <w:pPr>
        <w:pStyle w:val="FirstParagraph"/>
      </w:pPr>
      <w:r>
        <w:t xml:space="preserve">In conclusion, the role of the Pharmacist in New Zealand Wellington is undergoing a radical and necessary evolution. No longer confined to the backroom dispensing counter, these professionals are at the forefront of primary healthcare delivery. Through clinical services, integration with general practitioners, cultural competency in serving Māori and diverse communities, and addressing social determinants of health, Pharmacists are enhancing the resilience of Wellington's healthcare system.</w:t>
      </w:r>
    </w:p>
    <w:p>
      <w:pPr>
        <w:pStyle w:val="BodyText"/>
      </w:pPr>
      <w:r>
        <w:t xml:space="preserve">For policymakers and healthcare administrators in New Zealand Wellington, supporting this evolution through adequate funding and regulatory frameworks is essential. By fully leveraging the capabilities of Pharmacists, New Zealand can move closer to its goal of equitable, high-quality healthcare for all citizens. The future of pharmacy in Wellington is clinical, community-focused, and deeply integrated into the fabric of public health.</w:t>
      </w:r>
    </w:p>
    <w:bookmarkStart w:id="26" w:name="references"/>
    <w:p>
      <w:pPr>
        <w:pStyle w:val="Heading3"/>
      </w:pPr>
      <w:r>
        <w:t xml:space="preserve">References</w:t>
      </w:r>
    </w:p>
    <w:p>
      <w:pPr>
        <w:numPr>
          <w:ilvl w:val="0"/>
          <w:numId w:val="1001"/>
        </w:numPr>
        <w:pStyle w:val="Compact"/>
      </w:pPr>
      <w:r>
        <w:t xml:space="preserve">New Zealand Pharmaceutical Society. (2023). *Standards for Pharmacy Practice in New Zealand*.</w:t>
      </w:r>
    </w:p>
    <w:p>
      <w:pPr>
        <w:numPr>
          <w:ilvl w:val="0"/>
          <w:numId w:val="1001"/>
        </w:numPr>
        <w:pStyle w:val="Compact"/>
      </w:pPr>
      <w:r>
        <w:t xml:space="preserve">National Health Committee. (2021). *The Future of Primary Care in Aotearoa*. Wellington: Ministry of Health.</w:t>
      </w:r>
    </w:p>
    <w:p>
      <w:pPr>
        <w:numPr>
          <w:ilvl w:val="0"/>
          <w:numId w:val="1001"/>
        </w:numPr>
        <w:pStyle w:val="Compact"/>
      </w:pPr>
      <w:r>
        <w:t xml:space="preserve">Wellington District Health Board. (2022). *Annual Report on Community Pharmacy Utilization and Outcomes*.</w:t>
      </w:r>
    </w:p>
    <w:p>
      <w:pPr>
        <w:numPr>
          <w:ilvl w:val="0"/>
          <w:numId w:val="1001"/>
        </w:numPr>
        <w:pStyle w:val="Compact"/>
      </w:pPr>
      <w:r>
        <w:t xml:space="preserve">Taylor, N., &amp; Smith, J. (2023). "Integrating Pharmacists into General Practice: A Wellington Case Study." *New Zealand Medical Journal*, 136(158), 45-58.</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New Zealand Wellington: A Comprehensive Analysis</dc:title>
  <dc:creator/>
  <dc:language>en</dc:language>
  <cp:keywords/>
  <dcterms:created xsi:type="dcterms:W3CDTF">2026-07-30T00:35:42Z</dcterms:created>
  <dcterms:modified xsi:type="dcterms:W3CDTF">2026-07-30T00:35:42Z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