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Research</w:t>
      </w:r>
      <w:r>
        <w:t xml:space="preserve"> </w:t>
      </w:r>
      <w:r>
        <w:t xml:space="preserve">Perspective</w:t>
      </w:r>
    </w:p>
    <w:bookmarkStart w:id="28" w:name="X68b368effbf9d1bb70b6a15e036f8bc0c2cb173"/>
    <w:p>
      <w:pPr>
        <w:pStyle w:val="Heading1"/>
      </w:pPr>
      <w:r>
        <w:t xml:space="preserve">The Evolving Role of the Pharmacist in Pakistan Islamabad</w:t>
      </w:r>
      <w:r>
        <w:br/>
      </w:r>
      <w:r>
        <w:t xml:space="preserve">A Strategic Analysis of Healthcare Integration</w:t>
      </w:r>
    </w:p>
    <w:p>
      <w:pPr>
        <w:pStyle w:val="FirstParagraph"/>
      </w:pPr>
      <w:r>
        <w:rPr>
          <w:bCs/>
          <w:b/>
        </w:rPr>
        <w:t xml:space="preserve">Abstract:</w:t>
      </w:r>
      <w:r>
        <w:br/>
      </w:r>
      <w:r>
        <w:t xml:space="preserve">This research paper examines the critical role of the pharmacist within the healthcare ecosystem of Pakistan Islamabad. As a capital city characterized by a dense population, high literacy rates, and significant institutional presence, Islamabad presents a unique case study for pharmaceutical care. The document analyzes current challenges regarding medication safety, regulatory frameworks such as those enforced by the Pharmacy Council of Pakistan (PCP), and the potential expansion of clinical pharmacy services. It argues that transforming the pharmacist from a mere dispenser to a healthcare provider is essential for improving public health outcomes in Islamabad.</w:t>
      </w:r>
    </w:p>
    <w:bookmarkStart w:id="20" w:name="introduction"/>
    <w:p>
      <w:pPr>
        <w:pStyle w:val="Heading2"/>
      </w:pPr>
      <w:r>
        <w:t xml:space="preserve">1. Introduction</w:t>
      </w:r>
    </w:p>
    <w:p>
      <w:pPr>
        <w:pStyle w:val="FirstParagraph"/>
      </w:pPr>
      <w:r>
        <w:t xml:space="preserve">The profession of pharmacy has historically been viewed through the lens of product distribution rather than patient care. However, in recent years, the global paradigm has shifted towards clinical pharmacy, where pharmacists play a pivotal role in medication therapy management. In Pakistan Islamabad, this shift is imperative due to the city's status as a hub for federal healthcare institutions and its growing demographic complexity. This paper explores how pharmacists can leverage their expertise to address public health challenges specific to Pakistan Islamabad, ranging from antimicrobial resistance (AMR) to chronic disease management.</w:t>
      </w:r>
    </w:p>
    <w:p>
      <w:pPr>
        <w:pStyle w:val="BodyText"/>
      </w:pPr>
      <w:r>
        <w:t xml:space="preserve">Pakistan Islamabad serves as the political and administrative capital of Pakistan, hosting numerous hospitals, including those affiliated with the Ministry of National Health Services. Consequently, the standards of healthcare delivery expected in this region are higher than in many other parts of the country. The pharmacist in Pakistan Islamabad must therefore adapt to these elevated expectations, ensuring that pharmaceutical services meet international standards while remaining accessible to a diverse population.</w:t>
      </w:r>
    </w:p>
    <w:bookmarkEnd w:id="20"/>
    <w:bookmarkStart w:id="21" w:name="Xa7d3d6ff65bdcc709007906798e0bf45cb1d879"/>
    <w:p>
      <w:pPr>
        <w:pStyle w:val="Heading2"/>
      </w:pPr>
      <w:r>
        <w:t xml:space="preserve">2. The Regulatory Landscape and Professional Standards</w:t>
      </w:r>
    </w:p>
    <w:p>
      <w:pPr>
        <w:pStyle w:val="FirstParagraph"/>
      </w:pPr>
      <w:r>
        <w:t xml:space="preserve">The practice of pharmacy in Pakistan Islamabad is governed by the Pharmacy Council of Pakistan (PCP). The PCP sets the educational and ethical standards required for licensure. Despite these regulations, enforcement varies, and there remains a significant disparity between registered pharmacists and unlicensed practitioners in informal markets. In Islamabad, where regulatory oversight is theoretically stronger due to its status as a federal territory, strict adherence to PCP guidelines is crucial.</w:t>
      </w:r>
    </w:p>
    <w:p>
      <w:pPr>
        <w:pStyle w:val="BodyText"/>
      </w:pPr>
      <w:r>
        <w:t xml:space="preserve">A primary concern identified in this research is the prevalence of self-medication. In Pakistan Islamabad, access to over-the-counter medications remains largely unrestricted for non-prescription drugs such as antibiotics and analgesics. This has led to rampant misuse of antibiotics, contributing significantly to the crisis of antimicrobial resistance. The pharmacist acts as the last line of defense against such misuse. By enforcing prescription-only policies and providing patient education, pharmacists in Islamabad can mitigate these risks effectively.</w:t>
      </w:r>
    </w:p>
    <w:bookmarkEnd w:id="21"/>
    <w:bookmarkStart w:id="22" w:name="Xc7760b1ee10821c541e014fdbafdf6340869b2d"/>
    <w:p>
      <w:pPr>
        <w:pStyle w:val="Heading2"/>
      </w:pPr>
      <w:r>
        <w:t xml:space="preserve">3. Clinical Pharmacy and Chronic Disease Management</w:t>
      </w:r>
    </w:p>
    <w:p>
      <w:pPr>
        <w:pStyle w:val="FirstParagraph"/>
      </w:pPr>
      <w:r>
        <w:t xml:space="preserve">National health data indicates a rising burden of non-communicable diseases (NCDs), particularly diabetes mellitus, hypertension, and cardiovascular diseases. These conditions require long-term medication management, regular monitoring of therapeutic efficacy, and adherence to complex drug regimens. In the context of Pakistan Islamabad, where lifestyle-related health issues are becoming increasingly common among urban populations, the pharmacist’s role extends far beyond dispensing.</w:t>
      </w:r>
    </w:p>
    <w:p>
      <w:pPr>
        <w:pStyle w:val="BodyText"/>
      </w:pPr>
      <w:r>
        <w:t xml:space="preserve">Clinical pharmacists can collaborate with physicians to optimize drug therapy. For instance, in hospitals such as Combined Military Hospital (CMH) Rawalpindi or Lady Reading Hospital affiliates in the metropolitan area, clinical pharmacy services are beginning to emerge but remain underutilized. Research suggests that integrating pharmacists into multidisciplinary teams reduces medication errors, decreases hospital readmission rates, and improves patient satisfaction. In Islamabad, expanding these services to primary care centers and community pharmacies would significantly enhance chronic disease management.</w:t>
      </w:r>
    </w:p>
    <w:p>
      <w:pPr>
        <w:pStyle w:val="BodyText"/>
      </w:pPr>
      <w:r>
        <w:t xml:space="preserve">Furthermore, pharmacists are uniquely positioned to provide counseling on lifestyle modifications alongside medication adherence. Given the health-conscious demographic in sectors like F-6, F-7, and E-7 of Islamabad, there is a receptive audience for preventive health education delivered by qualified professionals.</w:t>
      </w:r>
    </w:p>
    <w:bookmarkEnd w:id="22"/>
    <w:bookmarkStart w:id="23" w:name="economic-implications-and-accessibility"/>
    <w:p>
      <w:pPr>
        <w:pStyle w:val="Heading2"/>
      </w:pPr>
      <w:r>
        <w:t xml:space="preserve">4. Economic Implications and Accessibility</w:t>
      </w:r>
    </w:p>
    <w:p>
      <w:pPr>
        <w:pStyle w:val="FirstParagraph"/>
      </w:pPr>
      <w:r>
        <w:t xml:space="preserve">The pharmaceutical sector in Pakistan Islamabad contributes significantly to the local economy. However, the cost of healthcare remains a barrier for many citizens. Pharmacist-led interventions can reduce healthcare costs by preventing adverse drug events and hospitalizations due to medication errors. Research indicates that for every dollar invested in clinical pharmacy services, there is a substantial return on investment through reduced medical expenses.</w:t>
      </w:r>
    </w:p>
    <w:p>
      <w:pPr>
        <w:pStyle w:val="BodyText"/>
      </w:pPr>
      <w:r>
        <w:t xml:space="preserve">In Islamabad, the disparity between private and public healthcare facilities is notable. While private pharmacies in upscale areas offer premium services, underserved areas such as Katchery Colony or peripheral settlements often lack qualified pharmaceutical advice. Bridging this gap requires policy interventions that encourage qualified pharmacists to serve in all regions of Islamabad through incentives or government employment programs.</w:t>
      </w:r>
    </w:p>
    <w:bookmarkEnd w:id="23"/>
    <w:bookmarkStart w:id="24" w:name="challenges-and-barriers"/>
    <w:p>
      <w:pPr>
        <w:pStyle w:val="Heading2"/>
      </w:pPr>
      <w:r>
        <w:t xml:space="preserve">5. Challenges and Barriers</w:t>
      </w:r>
    </w:p>
    <w:p>
      <w:pPr>
        <w:pStyle w:val="FirstParagraph"/>
      </w:pPr>
      <w:r>
        <w:t xml:space="preserve">Several barriers hinder the full realization of the pharmacist's potential in Pakistan Islamabad:</w:t>
      </w:r>
    </w:p>
    <w:p>
      <w:pPr>
        <w:numPr>
          <w:ilvl w:val="0"/>
          <w:numId w:val="1001"/>
        </w:numPr>
        <w:pStyle w:val="Compact"/>
      </w:pPr>
      <w:r>
        <w:rPr>
          <w:bCs/>
          <w:b/>
        </w:rPr>
        <w:t xml:space="preserve">Lack of Awareness:</w:t>
      </w:r>
      <w:r>
        <w:t xml:space="preserve"> </w:t>
      </w:r>
      <w:r>
        <w:t xml:space="preserve">Many patients view pharmacists merely as sellers of medicine rather than healthcare providers, leading to a lack of consultation.</w:t>
      </w:r>
    </w:p>
    <w:p>
      <w:pPr>
        <w:numPr>
          <w:ilvl w:val="0"/>
          <w:numId w:val="1001"/>
        </w:numPr>
        <w:pStyle w:val="Compact"/>
      </w:pPr>
      <w:r>
        <w:rPr>
          <w:bCs/>
          <w:b/>
        </w:rPr>
        <w:t xml:space="preserve">Economic Constraints:</w:t>
      </w:r>
      <w:r>
        <w:t xml:space="preserve"> </w:t>
      </w:r>
      <w:r>
        <w:t xml:space="preserve">Private pharmacies may resist investing in clinical services due to immediate profit pressures from product sales.</w:t>
      </w:r>
    </w:p>
    <w:p>
      <w:pPr>
        <w:numPr>
          <w:ilvl w:val="0"/>
          <w:numId w:val="1001"/>
        </w:numPr>
        <w:pStyle w:val="Compact"/>
      </w:pPr>
      <w:r>
        <w:rPr>
          <w:bCs/>
          <w:b/>
        </w:rPr>
        <w:t xml:space="preserve">Educational Gaps:</w:t>
      </w:r>
      <w:r>
        <w:t xml:space="preserve"> </w:t>
      </w:r>
      <w:r>
        <w:t xml:space="preserve">While pharmacy education has improved, there is still a need for more specialized training in clinical skills, communication, and pharmacoeconomics specific to the local context of Pakistan Islamabad.</w:t>
      </w:r>
    </w:p>
    <w:bookmarkEnd w:id="24"/>
    <w:bookmarkStart w:id="25" w:name="recommendations"/>
    <w:p>
      <w:pPr>
        <w:pStyle w:val="Heading2"/>
      </w:pPr>
      <w:r>
        <w:t xml:space="preserve">6. Recommendations</w:t>
      </w:r>
    </w:p>
    <w:p>
      <w:pPr>
        <w:pStyle w:val="FirstParagraph"/>
      </w:pPr>
      <w:r>
        <w:t xml:space="preserve">To address these challenges, the following recommendations are proposed:</w:t>
      </w:r>
    </w:p>
    <w:p>
      <w:pPr>
        <w:numPr>
          <w:ilvl w:val="0"/>
          <w:numId w:val="1002"/>
        </w:numPr>
        <w:pStyle w:val="Compact"/>
      </w:pPr>
      <w:r>
        <w:rPr>
          <w:bCs/>
          <w:b/>
        </w:rPr>
        <w:t xml:space="preserve">Promotion of Clinical Services:</w:t>
      </w:r>
      <w:r>
        <w:t xml:space="preserve">The government and private sector in Pakistan Islamabad should promote pharmacist-led clinics for chronic disease management.</w:t>
      </w:r>
    </w:p>
    <w:p>
      <w:pPr>
        <w:numPr>
          <w:ilvl w:val="0"/>
          <w:numId w:val="1002"/>
        </w:numPr>
        <w:pStyle w:val="Compact"/>
      </w:pPr>
      <w:r>
        <w:rPr>
          <w:bCs/>
          <w:b/>
        </w:rPr>
        <w:t xml:space="preserve">Public Awareness Campaigns:</w:t>
      </w:r>
      <w:r>
        <w:t xml:space="preserve">Educational campaigns are needed to inform the public about the clinical expertise of pharmacists, encouraging them to seek professional advice.</w:t>
      </w:r>
    </w:p>
    <w:p>
      <w:pPr>
        <w:numPr>
          <w:ilvl w:val="0"/>
          <w:numId w:val="1002"/>
        </w:numPr>
        <w:pStyle w:val="Compact"/>
      </w:pPr>
      <w:r>
        <w:rPr>
          <w:bCs/>
          <w:b/>
        </w:rPr>
        <w:t xml:space="preserve">Regulatory Enforcement:</w:t>
      </w:r>
      <w:r>
        <w:t xml:space="preserve">The Drug Regulatory Authority of Pakistan (DRAP) and PCP must strictly enforce laws against self-medication and ensure that only qualified professionals operate pharmacies in Islamabad.</w:t>
      </w:r>
    </w:p>
    <w:p>
      <w:pPr>
        <w:numPr>
          <w:ilvl w:val="0"/>
          <w:numId w:val="1002"/>
        </w:numPr>
        <w:pStyle w:val="Compact"/>
      </w:pPr>
      <w:r>
        <w:rPr>
          <w:bCs/>
          <w:b/>
        </w:rPr>
        <w:t xml:space="preserve">Continuing Professional Development (CPD):</w:t>
      </w:r>
      <w:r>
        <w:t xml:space="preserve">Mandatory CPD programs should be implemented to keep pharmacists updated on the latest treatment guidelines applicable to the region of Pakistan.</w:t>
      </w:r>
    </w:p>
    <w:bookmarkEnd w:id="25"/>
    <w:bookmarkStart w:id="26" w:name="conclusion"/>
    <w:p>
      <w:pPr>
        <w:pStyle w:val="Heading2"/>
      </w:pPr>
      <w:r>
        <w:t xml:space="preserve">7. Conclusion</w:t>
      </w:r>
    </w:p>
    <w:p>
      <w:pPr>
        <w:pStyle w:val="FirstParagraph"/>
      </w:pPr>
      <w:r>
        <w:t xml:space="preserve">In conclusion, the pharmacist plays a vital and expanding role in healthcare systems globally, and this trend must be embraced within Pakistan Islamabad. As a capital city with unique socio-economic dynamics, Islamabad offers an ideal environment for piloting advanced pharmaceutical care models. By transitioning from product-centric to patient-centric care, pharmacists can significantly improve health outcomes in Pakistan Islamabad.</w:t>
      </w:r>
    </w:p>
    <w:p>
      <w:pPr>
        <w:pStyle w:val="BodyText"/>
      </w:pPr>
      <w:r>
        <w:t xml:space="preserve">The integration of clinical pharmacy services, strict regulatory enforcement against misuse of medicines, and public education are key pillars for this transformation. It is imperative that policymakers, healthcare institutions in Islamabad, and the Pharmacy Council work collaboratively to elevate the status of the pharmacist. Only through such concerted efforts can Pakistan Islamabad achieve a robust pharmaceutical care system that serves its citizens effectively.</w:t>
      </w:r>
    </w:p>
    <w:bookmarkEnd w:id="26"/>
    <w:bookmarkStart w:id="27" w:name="references"/>
    <w:p>
      <w:pPr>
        <w:pStyle w:val="Heading2"/>
      </w:pPr>
      <w:r>
        <w:t xml:space="preserve">References</w:t>
      </w:r>
    </w:p>
    <w:p>
      <w:pPr>
        <w:pStyle w:val="FirstParagraph"/>
      </w:pPr>
      <w:r>
        <w:t xml:space="preserve">[1] Ministry of National Health Services, Regulations and Coordination. (2023). "National Pharmaceutical Policy: Focus on Accessibility and Rational Use." Islamabad, Pakistan.</w:t>
      </w:r>
    </w:p>
    <w:p>
      <w:pPr>
        <w:pStyle w:val="BodyText"/>
      </w:pPr>
      <w:r>
        <w:t xml:space="preserve">[2] Pharmacy Council of Pakistan. (2024). "Standards for the Establishment of Pharmacies and Practice Guidelines." PCP Publications.</w:t>
      </w:r>
    </w:p>
    <w:p>
      <w:pPr>
        <w:pStyle w:val="BodyText"/>
      </w:pPr>
      <w:r>
        <w:t xml:space="preserve">[3] Ali, S., &amp; Khan, M. (2021). "Antimicrobial Resistance Patterns in Urban Centers: A Study from Islamabad Rawalpindi Region." Journal of Pakistan Medical Association.</w:t>
      </w:r>
    </w:p>
    <w:p>
      <w:pPr>
        <w:pStyle w:val="BodyText"/>
      </w:pPr>
      <w:r>
        <w:t xml:space="preserve">[4] World Health Organization. (2022). "The Role of Pharmacists in Strengthening Health Systems." WHO Regional Office for South-East Asia.</w:t>
      </w:r>
    </w:p>
    <w:p>
      <w:pPr>
        <w:pStyle w:val="BodyText"/>
      </w:pPr>
      <w:r>
        <w:t xml:space="preserve">[5] Fatima, Z., et al. (2019). "Challenges and Opportunities for Clinical Pharmacy Practice in Pakistan." International Journal of Pharmaceutical Sciences and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Pakistan Islamabad: A Research Perspective</dc:title>
  <dc:creator/>
  <dc:language>en</dc:language>
  <cp:keywords/>
  <dcterms:created xsi:type="dcterms:W3CDTF">2026-07-30T01:30:36Z</dcterms:created>
  <dcterms:modified xsi:type="dcterms:W3CDTF">2026-07-30T01:30:36Z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