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Pakistan</w:t>
      </w:r>
      <w:r>
        <w:t xml:space="preserve"> </w:t>
      </w:r>
      <w:r>
        <w:t xml:space="preserve">Karachi:</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Healthcare</w:t>
      </w:r>
      <w:r>
        <w:t xml:space="preserve"> </w:t>
      </w:r>
      <w:r>
        <w:t xml:space="preserve">Delivery</w:t>
      </w:r>
    </w:p>
    <w:bookmarkStart w:id="28" w:name="X527cb0698f40fe25f711a282accf65f76f5bdab"/>
    <w:p>
      <w:pPr>
        <w:pStyle w:val="Heading1"/>
      </w:pPr>
      <w:r>
        <w:t xml:space="preserve">The Evolving Role of the Pharmacist in Pakistan Karachi:</w:t>
      </w:r>
    </w:p>
    <w:p>
      <w:pPr>
        <w:pStyle w:val="FirstParagraph"/>
      </w:pPr>
      <w:r>
        <w:t xml:space="preserve">Challenges and Opportunities in Healthcare Delivery within a Metropolis</w:t>
      </w:r>
    </w:p>
    <w:p>
      <w:pPr>
        <w:pStyle w:val="BodyText"/>
      </w:pPr>
      <w:r>
        <w:br/>
      </w:r>
    </w:p>
    <w:p>
      <w:r>
        <w:pict>
          <v:rect style="width:0;height:1.5pt" o:hralign="center" o:hrstd="t" o:hr="t"/>
        </w:pict>
      </w:r>
    </w:p>
    <w:p>
      <w:pPr>
        <w:pStyle w:val="FirstParagraph"/>
      </w:pPr>
      <w:r>
        <w:br/>
      </w:r>
    </w:p>
    <w:p>
      <w:pPr>
        <w:pStyle w:val="BodyText"/>
      </w:pPr>
      <w:r>
        <w:rPr>
          <w:bCs/>
          <w:b/>
        </w:rPr>
        <w:t xml:space="preserve">Abstract:</w:t>
      </w:r>
      <w:r>
        <w:br/>
      </w:r>
      <w:r>
        <w:t xml:space="preserve">This research paper examines the critical yet often underutilized role of the pharmacist within the complex healthcare ecosystem of Pakistan Karachi. As one of the most densely populated cities in the world, Karachi presents unique challenges regarding drug availability, counterfeiting, and patient compliance. This study explores how licensed pharmacists can transition from mere dispensers of medication to active clinical participants in healthcare delivery systems across Pakistan Karachi. It highlights regulatory frameworks, educational standards, and socio-economic factors influencing pharmaceutical practices in this specific geographic context.</w:t>
      </w:r>
    </w:p>
    <w:bookmarkStart w:id="20" w:name="introduction"/>
    <w:p>
      <w:pPr>
        <w:pStyle w:val="Heading2"/>
      </w:pPr>
      <w:r>
        <w:t xml:space="preserve">1. Introduction</w:t>
      </w:r>
    </w:p>
    <w:p>
      <w:pPr>
        <w:pStyle w:val="FirstParagraph"/>
      </w:pPr>
      <w:r>
        <w:t xml:space="preserve">The healthcare landscape of Pakistan Karachi is characterized by a stark dichotomy between public sector limitations and a sprawling, often unregulated private pharmacy market. In Pakistan Karachi, the pharmacist serves as the most accessible healthcare provider for the general population. Despite this accessibility, the traditional perception of pharmacists remains largely transactional—focused on selling medications rather than providing clinical counseling or therapeutic monitoring.</w:t>
      </w:r>
    </w:p>
    <w:p>
      <w:pPr>
        <w:pStyle w:val="BodyText"/>
      </w:pPr>
      <w:r>
        <w:t xml:space="preserve">This paper aims to analyze the current state of pharmacy practice in Pakistan Karachi. It argues that for Pakistan Karachi to achieve its healthcare goals, there must be a paradigm shift in how pharmacists are utilized within hospitals, community settings, and public health initiatives. The integration of clinical pharmacy services into the mainstream healthcare structure of Pakistan Karachi is not merely an academic exercise but a necessity for improving patient outcomes in one of South Asia's most dynamic urban centers.</w:t>
      </w:r>
    </w:p>
    <w:bookmarkEnd w:id="20"/>
    <w:bookmarkStart w:id="21" w:name="Xd781b0ffc43f4c1bec667c504067ac1fa6eeaff"/>
    <w:p>
      <w:pPr>
        <w:pStyle w:val="Heading2"/>
      </w:pPr>
      <w:r>
        <w:t xml:space="preserve">2. The Regulatory Landscape in Pakistan Karachi</w:t>
      </w:r>
    </w:p>
    <w:p>
      <w:pPr>
        <w:pStyle w:val="FirstParagraph"/>
      </w:pPr>
      <w:r>
        <w:t xml:space="preserve">In Pakistan, pharmacy practice is regulated by various bodies, including the Pharmacy Council of Pakistan (PCP) and provincial health departments. In the context of Karachi, which is situated in the Sindh province, local regulations intersect with federal standards. However enforcement remains inconsistent across different districts of Pakistan Karachi.</w:t>
      </w:r>
    </w:p>
    <w:p>
      <w:pPr>
        <w:pStyle w:val="BodyText"/>
      </w:pPr>
      <w:r>
        <w:t xml:space="preserve">The Drug Regulatory Authority of Pakistan (DRAP) has made strides in combating counterfeit medicines, a pervasive issue in many parts of South Asia. Yet, informal pharmacies and unlicensed vendors continue to operate in densely populated areas of Karachi, such as Orangi Town and Lyari. These entities often bypass the strict oversight that licensed pharmacists are subject to. Consequently, the role of the legitimate pharmacist becomes even more crucial as a gatekeeper against substandard drugs in Pakistan Karachi.</w:t>
      </w:r>
    </w:p>
    <w:p>
      <w:pPr>
        <w:pStyle w:val="BodyText"/>
      </w:pPr>
      <w:r>
        <w:t xml:space="preserve">Recent policy discussions have emphasized the need for stricter enforcement of licensing laws in urban centers like Pakistan Karachi. The presence of multiple pharmacy councils and regulatory bodies often leads to jurisdictional confusion. Streamlining these regulations specifically for the metropolitan area of Pakistan Karachi could enhance accountability and ensure that only qualified professionals dispense life-saving medications.</w:t>
      </w:r>
    </w:p>
    <w:bookmarkEnd w:id="21"/>
    <w:bookmarkStart w:id="22" w:name="X9e1ad261f564593d640fc7968fbfe12112df3a0"/>
    <w:p>
      <w:pPr>
        <w:pStyle w:val="Heading2"/>
      </w:pPr>
      <w:r>
        <w:t xml:space="preserve">3. Educational Standards and Professional Competency</w:t>
      </w:r>
    </w:p>
    <w:p>
      <w:pPr>
        <w:pStyle w:val="FirstParagraph"/>
      </w:pPr>
      <w:r>
        <w:t xml:space="preserve">The quality of pharmacy education in Pakistan Karachi has improved significantly over the past two decades with institutions such as Dow University of Health Sciences, Jinnah Sindh Medical University, and others offering Doctor of Pharmacy (Pharm.D.) programs. However, a gap often exists between academic training and practical application.</w:t>
      </w:r>
    </w:p>
    <w:p>
      <w:pPr>
        <w:pStyle w:val="BodyText"/>
      </w:pPr>
      <w:r>
        <w:t xml:space="preserve">While many graduates from colleges in Pakistan Karachi are technically proficient in pharmacology, they may lack exposure to clinical rotations or patient counseling techniques. This is partly due to the dominance of retail pharmacies over hospital-based pharmacy positions. In leading hospitals across Pakistan Karachi, such as Liaquat National Hospital and South City Hospital, there is a growing demand for clinical pharmacists who can participate in ward rounds and medication therapy management.</w:t>
      </w:r>
    </w:p>
    <w:p>
      <w:pPr>
        <w:pStyle w:val="BodyText"/>
      </w:pPr>
      <w:r>
        <w:t xml:space="preserve">To bridge this gap, continuing education programs tailored to the specific epidemiological needs of Pakistan Karachi are essential. Topics should include antimicrobial stewardship, management of non-communicable diseases (which are prevalent in urban Pakistan), and emergency pharmacotherapy. Enhancing the practical skills of pharmacists in Pakistan Karachi will empower them to take on expanded clinical roles.</w:t>
      </w:r>
    </w:p>
    <w:bookmarkEnd w:id="22"/>
    <w:bookmarkStart w:id="23" w:name="socio-economic-factors-and-public-health"/>
    <w:p>
      <w:pPr>
        <w:pStyle w:val="Heading2"/>
      </w:pPr>
      <w:r>
        <w:t xml:space="preserve">4. Socio-Economic Factors and Public Health</w:t>
      </w:r>
    </w:p>
    <w:p>
      <w:pPr>
        <w:pStyle w:val="FirstParagraph"/>
      </w:pPr>
      <w:r>
        <w:t xml:space="preserve">Pakistan Karachi faces a dual burden of disease, grappling with infectious diseases like tuberculosis and dengue fever alongside a rising prevalence of chronic conditions such as diabetes and hypertension. The socioeconomic disparity in Pakistan Karachi means that many residents rely on out-of-pocket expenditures for healthcare.</w:t>
      </w:r>
    </w:p>
    <w:p>
      <w:pPr>
        <w:pStyle w:val="BodyText"/>
      </w:pPr>
      <w:r>
        <w:t xml:space="preserve">In this context, the pharmacist plays a pivotal role in medication adherence. Patients in low-income neighborhoods of Pakistan Karachi often purchase partial doses or split medications to save costs due to financial constraints. Pharmacists are uniquely positioned to identify these risks and provide cost-effective therapeutic alternatives or counseling on adherence strategies without compromising efficacy.</w:t>
      </w:r>
    </w:p>
    <w:p>
      <w:pPr>
        <w:pStyle w:val="BodyText"/>
      </w:pPr>
      <w:r>
        <w:t xml:space="preserve">Furthermore, pharmacists in Pakistan Karachi can serve as vital partners in public health campaigns. During outbreaks such as polio or dengue, community pharmacists have been instrumental in distributing information and preventive supplies. Leveraging this network for chronic disease management could significantly reduce the burden on primary healthcare centers across Pakistan Karachi.</w:t>
      </w:r>
    </w:p>
    <w:bookmarkEnd w:id="23"/>
    <w:bookmarkStart w:id="24" w:name="X5dc5072b224c34e0bf04b361b5877aec5d72f85"/>
    <w:p>
      <w:pPr>
        <w:pStyle w:val="Heading2"/>
      </w:pPr>
      <w:r>
        <w:t xml:space="preserve">5. Challenges Facing Pharmacists in Pakistan Karachi</w:t>
      </w:r>
    </w:p>
    <w:p>
      <w:pPr>
        <w:pStyle w:val="FirstParagraph"/>
      </w:pPr>
      <w:r>
        <w:t xml:space="preserve">Despite their potential, pharmacists in Pakistan Karachi face significant challenges. The first is the economic pressure to maximize sales rather than optimize therapy. In many private pharmacies, commission-based structures incentivize the promotion of brand-name or higher-margin drugs over generic equivalents, which can undermine patient trust and healthcare costs.</w:t>
      </w:r>
    </w:p>
    <w:p>
      <w:pPr>
        <w:pStyle w:val="BodyText"/>
      </w:pPr>
      <w:r>
        <w:t xml:space="preserve">Secondly, there is a lack of standardization in drug supply chains in Pakistan Karachi. Frequent shortages of essential medicines disrupt continuity of care. Pharmacists often struggle to source critical medications for conditions like cancer or rare genetic disorders prevalent among certain populations in Pakistan Karachi.</w:t>
      </w:r>
    </w:p>
    <w:p>
      <w:pPr>
        <w:pStyle w:val="BodyText"/>
      </w:pPr>
      <w:r>
        <w:t xml:space="preserve">Additionally, the stigma associated with mental health issues means that pharmacists rarely engage openly with patients regarding psychotropic medications. Expanding the scope of practice to include mental health support could address a significant untreated need in urban Pakistan Karachi.</w:t>
      </w:r>
    </w:p>
    <w:bookmarkEnd w:id="24"/>
    <w:bookmarkStart w:id="25" w:name="strategic-recommendations"/>
    <w:p>
      <w:pPr>
        <w:pStyle w:val="Heading2"/>
      </w:pPr>
      <w:r>
        <w:t xml:space="preserve">6. Strategic Recommendations</w:t>
      </w:r>
    </w:p>
    <w:p>
      <w:pPr>
        <w:pStyle w:val="FirstParagraph"/>
      </w:pPr>
      <w:r>
        <w:t xml:space="preserve">To fully harness the potential of pharmacists in Pakistan Karachi, several strategic interventions are recommended:</w:t>
      </w:r>
    </w:p>
    <w:p>
      <w:pPr>
        <w:numPr>
          <w:ilvl w:val="0"/>
          <w:numId w:val="1001"/>
        </w:numPr>
        <w:pStyle w:val="Compact"/>
      </w:pPr>
      <w:r>
        <w:rPr>
          <w:bCs/>
          <w:b/>
        </w:rPr>
        <w:t xml:space="preserve">Clinical Integration:</w:t>
      </w:r>
      <w:r>
        <w:t xml:space="preserve"> </w:t>
      </w:r>
      <w:r>
        <w:t xml:space="preserve">Hospitals and clinics across Pakistan Karachi must mandate the presence of clinical pharmacists in multidisciplinary teams.</w:t>
      </w:r>
    </w:p>
    <w:p>
      <w:pPr>
        <w:numPr>
          <w:ilvl w:val="0"/>
          <w:numId w:val="1001"/>
        </w:numPr>
        <w:pStyle w:val="Compact"/>
      </w:pPr>
      <w:r>
        <w:rPr>
          <w:bCs/>
          <w:b/>
        </w:rPr>
        <w:t xml:space="preserve">Patient Counseling Protocols:</w:t>
      </w:r>
      <w:r>
        <w:t xml:space="preserve"> </w:t>
      </w:r>
      <w:r>
        <w:t xml:space="preserve">Implement mandatory counseling sessions for high-risk medications, particularly in the retail sector of Pakistan Karachi.</w:t>
      </w:r>
    </w:p>
    <w:p>
      <w:pPr>
        <w:numPr>
          <w:ilvl w:val="0"/>
          <w:numId w:val="1001"/>
        </w:numPr>
        <w:pStyle w:val="Compact"/>
      </w:pPr>
      <w:r>
        <w:rPr>
          <w:bCs/>
          <w:b/>
        </w:rPr>
        <w:t xml:space="preserve">Digital Health Integration:</w:t>
      </w:r>
      <w:r>
        <w:t xml:space="preserve"> </w:t>
      </w:r>
      <w:r>
        <w:t xml:space="preserve">Utilize mobile applications to track medication adherence and provide remote consultations, tailored to the digital literacy levels of residents in Pakistan Karachi.</w:t>
      </w:r>
    </w:p>
    <w:p>
      <w:pPr>
        <w:numPr>
          <w:ilvl w:val="0"/>
          <w:numId w:val="1001"/>
        </w:numPr>
        <w:pStyle w:val="Compact"/>
      </w:pPr>
      <w:r>
        <w:rPr>
          <w:bCs/>
          <w:b/>
        </w:rPr>
        <w:t xml:space="preserve">Policy Reform:</w:t>
      </w:r>
      <w:r>
        <w:t xml:space="preserve"> </w:t>
      </w:r>
      <w:r>
        <w:t xml:space="preserve">The government of Sindh, in collaboration with DRAP, should enforce stricter penalties for unlicensed practice while offering incentives for licensed pharmacists operating in underserved areas of Pakistan Karachi.</w:t>
      </w:r>
    </w:p>
    <w:bookmarkEnd w:id="25"/>
    <w:bookmarkStart w:id="26" w:name="conclusion"/>
    <w:p>
      <w:pPr>
        <w:pStyle w:val="Heading2"/>
      </w:pPr>
      <w:r>
        <w:t xml:space="preserve">7. Conclusion</w:t>
      </w:r>
    </w:p>
    <w:p>
      <w:pPr>
        <w:pStyle w:val="FirstParagraph"/>
      </w:pPr>
      <w:r>
        <w:t xml:space="preserve">The pharmacist is an indispensable asset to the healthcare system of Pakistan Karachi. As the city continues to grow and face complex health challenges, the role of the pharmacist must evolve from a commercial dispenser to a clinical guardian of patient health. By addressing regulatory inconsistencies, enhancing educational outcomes, and integrating pharmacists into broader public health strategies, Pakistan Karachi can improve its healthcare delivery mechanisms.</w:t>
      </w:r>
    </w:p>
    <w:p>
      <w:pPr>
        <w:pStyle w:val="BodyText"/>
      </w:pPr>
      <w:r>
        <w:t xml:space="preserve">The transformation requires commitment from educational institutions, regulatory bodies, healthcare administrators, and the pharmacists themselves. Only through such a unified approach can the full potential of pharmaceutical care be realized in one of the most vital cities in Pakistan. The future of effective healthcare in Pakistan Karachi depends on empowering its pharmacists to become active agents of change.</w:t>
      </w:r>
    </w:p>
    <w:bookmarkEnd w:id="26"/>
    <w:bookmarkStart w:id="27" w:name="references-illustrative"/>
    <w:p>
      <w:pPr>
        <w:pStyle w:val="Heading2"/>
      </w:pPr>
      <w:r>
        <w:t xml:space="preserve">8. References (Illustrative)</w:t>
      </w:r>
    </w:p>
    <w:p>
      <w:pPr>
        <w:pStyle w:val="FirstParagraph"/>
      </w:pPr>
      <w:r>
        <w:rPr>
          <w:iCs/>
          <w:i/>
        </w:rPr>
        <w:t xml:space="preserve">Note: The following references are representative for the purpose of this document structure.</w:t>
      </w:r>
    </w:p>
    <w:p>
      <w:pPr>
        <w:numPr>
          <w:ilvl w:val="0"/>
          <w:numId w:val="1002"/>
        </w:numPr>
        <w:pStyle w:val="Compact"/>
      </w:pPr>
      <w:r>
        <w:t xml:space="preserve">Dow Journal of the Medical Sciences. (Various Issues). Studies on pharmacy practice in Karachi.</w:t>
      </w:r>
    </w:p>
    <w:p>
      <w:pPr>
        <w:numPr>
          <w:ilvl w:val="0"/>
          <w:numId w:val="1002"/>
        </w:numPr>
        <w:pStyle w:val="Compact"/>
      </w:pPr>
      <w:r>
        <w:t xml:space="preserve">Drug Regulatory Authority of Pakistan (DRAP). Annual Reports on Drug Quality Surveillance.</w:t>
      </w:r>
    </w:p>
    <w:p>
      <w:pPr>
        <w:numPr>
          <w:ilvl w:val="0"/>
          <w:numId w:val="1002"/>
        </w:numPr>
        <w:pStyle w:val="Compact"/>
      </w:pPr>
      <w:r>
        <w:t xml:space="preserve">Sindh Pharmacy Council. Guidelines for Registration and Practice of Pharmacists in Sindh Province.</w:t>
      </w:r>
    </w:p>
    <w:p>
      <w:pPr>
        <w:numPr>
          <w:ilvl w:val="0"/>
          <w:numId w:val="1002"/>
        </w:numPr>
        <w:pStyle w:val="Compact"/>
      </w:pPr>
      <w:r>
        <w:t xml:space="preserve">National Institute of Cardiovascular Diseases (NICVD) Karachi. Reports on Chronic Disease Management and Medication Adherence.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Pakistan Karachi: Challenges and Opportunities in Healthcare Delivery</dc:title>
  <dc:creator/>
  <dc:language>en</dc:language>
  <cp:keywords/>
  <dcterms:created xsi:type="dcterms:W3CDTF">2026-07-29T19:21:21Z</dcterms:created>
  <dcterms:modified xsi:type="dcterms:W3CDTF">2026-07-29T19:21:21Z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