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29b7493519604244358f23e3170d57ee11e4b49"/>
    <w:p>
      <w:pPr>
        <w:pStyle w:val="Heading1"/>
      </w:pPr>
      <w:r>
        <w:t xml:space="preserve">The Evolving Role of the Pharmacist in Spain Madrid: A Comprehensive Research Analysis</w:t>
      </w:r>
    </w:p>
    <w:p>
      <w:pPr>
        <w:pStyle w:val="FirstParagraph"/>
      </w:pPr>
      <w:r>
        <w:rPr>
          <w:bCs/>
          <w:b/>
        </w:rPr>
        <w:t xml:space="preserve">Abstract</w:t>
      </w:r>
    </w:p>
    <w:p>
      <w:pPr>
        <w:pStyle w:val="BodyText"/>
      </w:pPr>
      <w:r>
        <w:t xml:space="preserve">This research paper examines the multifaceted role of the pharmacist within the specific socio-economic and regulatory context of</w:t>
      </w:r>
      <w:r>
        <w:t xml:space="preserve"> </w:t>
      </w:r>
      <w:r>
        <w:rPr>
          <w:bCs/>
          <w:b/>
          <w:iCs/>
          <w:i/>
        </w:rPr>
        <w:t xml:space="preserve">Spain Madrid</w:t>
      </w:r>
      <w:r>
        <w:t xml:space="preserve">. While traditionally viewed as community-based medication dispensers, modern pharmacists in this capital city are increasingly integrated into primary healthcare systems. This document analyzes historical trends, current legislative frameworks, clinical competencies, and future challenges facing pharmacy professionals in</w:t>
      </w:r>
      <w:r>
        <w:t xml:space="preserve"> </w:t>
      </w:r>
      <w:r>
        <w:t xml:space="preserve">Spain Madrid</w:t>
      </w:r>
      <w:r>
        <w:t xml:space="preserve">.</w:t>
      </w:r>
    </w:p>
    <w:bookmarkStart w:id="20" w:name="introduction"/>
    <w:p>
      <w:pPr>
        <w:pStyle w:val="Heading2"/>
      </w:pPr>
      <w:r>
        <w:t xml:space="preserve">1. Introduction</w:t>
      </w:r>
    </w:p>
    <w:p>
      <w:pPr>
        <w:pStyle w:val="FirstParagraph"/>
      </w:pPr>
      <w:r>
        <w:t xml:space="preserve">The landscape of healthcare in</w:t>
      </w:r>
      <w:r>
        <w:t xml:space="preserve"> </w:t>
      </w:r>
      <w:r>
        <w:rPr>
          <w:iCs/>
          <w:i/>
          <w:bCs/>
          <w:b/>
        </w:rPr>
        <w:t xml:space="preserve">Spain Madrid</w:t>
      </w:r>
      <w:r>
        <w:br/>
      </w:r>
      <w:r>
        <w:t xml:space="preserve">has undergone significant transformation over the past two decades. At the heart of this evolution is the profession of the pharmacist. In</w:t>
      </w:r>
      <w:r>
        <w:t xml:space="preserve"> </w:t>
      </w:r>
      <w:r>
        <w:t xml:space="preserve">Spain Madrid</w:t>
      </w:r>
      <w:r>
        <w:t xml:space="preserve">, pharmacies are not merely commercial entities but public health pillars, often serving as the first point of contact for patients navigating complex medical issues. The unique density and accessibility of pharmacies in</w:t>
      </w:r>
      <w:r>
        <w:t xml:space="preserve"> </w:t>
      </w:r>
      <w:r>
        <w:rPr>
          <w:iCs/>
          <w:i/>
          <w:bCs/>
          <w:b/>
        </w:rPr>
        <w:t xml:space="preserve">Spain Madrid</w:t>
      </w:r>
      <w:r>
        <w:t xml:space="preserve"> </w:t>
      </w:r>
      <w:r>
        <w:t xml:space="preserve">compared to other European capitals provide a distinct advantage in patient outreach and preventive care.</w:t>
      </w:r>
    </w:p>
    <w:p>
      <w:pPr>
        <w:pStyle w:val="BodyText"/>
      </w:pPr>
      <w:r>
        <w:t xml:space="preserve">This paper aims to explore how the identity of the pharmacist has shifted from a product-centric role to a patient-centric profession, particularly within the bustling urban environment of</w:t>
      </w:r>
      <w:r>
        <w:t xml:space="preserve"> </w:t>
      </w:r>
      <w:r>
        <w:t xml:space="preserve">Spain Madrid</w:t>
      </w:r>
      <w:r>
        <w:t xml:space="preserve">. By understanding these dynamics, stakeholders can better appreciate the critical contributions pharmacists make to public health outcomes in this region.</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pharmacy practice in</w:t>
      </w:r>
      <w:r>
        <w:t xml:space="preserve"> </w:t>
      </w:r>
      <w:r>
        <w:rPr>
          <w:iCs/>
          <w:i/>
          <w:bCs/>
          <w:b/>
        </w:rPr>
        <w:t xml:space="preserve">Spain Madrid</w:t>
      </w:r>
      <w:r>
        <w:t xml:space="preserve">, one must look at the regulatory evolution. Historically, Spanish pharmacy law protected a franchise model, limiting the number of pharmacies per zone to ensure economic viability and widespread geographical coverage. This system has remained largely intact but is now being pressured by digital health trends.</w:t>
      </w:r>
    </w:p>
    <w:p>
      <w:pPr>
        <w:pStyle w:val="BodyText"/>
      </w:pPr>
      <w:r>
        <w:t xml:space="preserve">In</w:t>
      </w:r>
      <w:r>
        <w:t xml:space="preserve"> </w:t>
      </w:r>
      <w:r>
        <w:t xml:space="preserve">Spain Madrid</w:t>
      </w:r>
      <w:r>
        <w:t xml:space="preserve">, the regional government (Comunidad de Madrid) works in tandem with national directives from the Ministerio de Sanidad. Recent legislative updates have aimed to clarify the scope of practice for pharmacists, allowing them to perform more advanced clinical services. For instance, new protocols allow pharmacists in</w:t>
      </w:r>
      <w:r>
        <w:t xml:space="preserve"> </w:t>
      </w:r>
      <w:r>
        <w:rPr>
          <w:iCs/>
          <w:i/>
          <w:bCs/>
          <w:b/>
        </w:rPr>
        <w:t xml:space="preserve">Spain Madrid</w:t>
      </w:r>
      <w:r>
        <w:t xml:space="preserve"> </w:t>
      </w:r>
      <w:r>
        <w:t xml:space="preserve">to administer vaccines and participate in chronic disease management programs, aligning local practices with broader European Union health standards.</w:t>
      </w:r>
    </w:p>
    <w:bookmarkEnd w:id="21"/>
    <w:bookmarkStart w:id="24" w:name="X6e419bd4a95c0311ad60c1942e26e4ef17f4b85"/>
    <w:p>
      <w:pPr>
        <w:pStyle w:val="Heading2"/>
      </w:pPr>
      <w:r>
        <w:t xml:space="preserve">3. Clinical Competencies and Healthcare Integration</w:t>
      </w:r>
    </w:p>
    <w:p>
      <w:pPr>
        <w:pStyle w:val="FirstParagraph"/>
      </w:pPr>
      <w:r>
        <w:t xml:space="preserve">The core of this research focuses on the expanded clinical competencies of pharmacists in</w:t>
      </w:r>
      <w:r>
        <w:t xml:space="preserve"> </w:t>
      </w:r>
      <w:r>
        <w:t xml:space="preserve">Spain Madrid</w:t>
      </w:r>
      <w:r>
        <w:t xml:space="preserve">. Traditionally, pharmacists dispensed medications prescribed by physicians. However, the modern pharmacist in</w:t>
      </w:r>
      <w:r>
        <w:t xml:space="preserve"> </w:t>
      </w:r>
      <w:r>
        <w:rPr>
          <w:iCs/>
          <w:i/>
          <w:bCs/>
          <w:b/>
        </w:rPr>
        <w:t xml:space="preserve">Spain Madrid</w:t>
      </w:r>
      <w:r>
        <w:t xml:space="preserve"> </w:t>
      </w:r>
      <w:r>
        <w:t xml:space="preserve">is increasingly expected to act as a guardian of medication safety and a provider of minor ailment management.</w:t>
      </w:r>
    </w:p>
    <w:bookmarkStart w:id="22" w:name="medication-therapy-management-mtm"/>
    <w:p>
      <w:pPr>
        <w:pStyle w:val="Heading3"/>
      </w:pPr>
      <w:r>
        <w:t xml:space="preserve">3.1 Medication Therapy Management (MTM)</w:t>
      </w:r>
    </w:p>
    <w:p>
      <w:pPr>
        <w:pStyle w:val="FirstParagraph"/>
      </w:pPr>
      <w:r>
        <w:t xml:space="preserve">In the elderly population prevalent in many districts of</w:t>
      </w:r>
      <w:r>
        <w:t xml:space="preserve"> </w:t>
      </w:r>
      <w:r>
        <w:t xml:space="preserve">Spain Madrid</w:t>
      </w:r>
      <w:r>
        <w:t xml:space="preserve">, polypharmacy is a significant concern. Pharmacists are now trained to conduct comprehensive medication reviews, identifying potential drug interactions and non-adherence issues. This service is crucial in reducing hospital readmissions and improving quality of life for patients with chronic conditions such as diabetes, hypertension, and respiratory diseases.</w:t>
      </w:r>
    </w:p>
    <w:bookmarkEnd w:id="22"/>
    <w:bookmarkStart w:id="23" w:name="vaccination-services"/>
    <w:p>
      <w:pPr>
        <w:pStyle w:val="Heading3"/>
      </w:pPr>
      <w:r>
        <w:t xml:space="preserve">2. Vaccination Services</w:t>
      </w:r>
    </w:p>
    <w:p>
      <w:pPr>
        <w:pStyle w:val="FirstParagraph"/>
      </w:pPr>
      <w:r>
        <w:t xml:space="preserve">The role of the pharmacist has been further cemented by their involvement in vaccination campaigns. During flu seasons and recent public health emergencies in</w:t>
      </w:r>
      <w:r>
        <w:t xml:space="preserve"> </w:t>
      </w:r>
      <w:r>
        <w:rPr>
          <w:iCs/>
          <w:i/>
          <w:bCs/>
          <w:b/>
        </w:rPr>
        <w:t xml:space="preserve">Spain Madrid</w:t>
      </w:r>
      <w:r>
        <w:t xml:space="preserve">, pharmacists have served as accessible vaccination hubs. Their ability to store vaccines correctly and administer them safely has alleviated pressure on primary care centers, demonstrating their value as agile healthcare providers.</w:t>
      </w:r>
    </w:p>
    <w:bookmarkEnd w:id="23"/>
    <w:bookmarkEnd w:id="24"/>
    <w:bookmarkStart w:id="25" w:name="X28abeadba20287890a3463fbe4b14ea97688420"/>
    <w:p>
      <w:pPr>
        <w:pStyle w:val="Heading2"/>
      </w:pPr>
      <w:r>
        <w:t xml:space="preserve">4. The Urban Challenge: Accessibility and Demand in Spain Madrid</w:t>
      </w:r>
    </w:p>
    <w:p>
      <w:pPr>
        <w:pStyle w:val="FirstParagraph"/>
      </w:pPr>
      <w:r>
        <w:t xml:space="preserve">Spain Madrid</w:t>
      </w:r>
      <w:r>
        <w:t xml:space="preserve">, with its high population density, presents unique logistical challenges and opportunities for pharmacy services. The "pharmacy on every corner" model ensures that residents have immediate access to professional advice. This proximity is vital in emergency situations where rapid access to over-the-counter medications or professional triage is necessary.</w:t>
      </w:r>
    </w:p>
    <w:p>
      <w:pPr>
        <w:pStyle w:val="BodyText"/>
      </w:pPr>
      <w:r>
        <w:t xml:space="preserve">However, the intense competition in</w:t>
      </w:r>
      <w:r>
        <w:t xml:space="preserve"> </w:t>
      </w:r>
      <w:r>
        <w:rPr>
          <w:iCs/>
          <w:i/>
          <w:bCs/>
          <w:b/>
        </w:rPr>
        <w:t xml:space="preserve">Spain Madrid</w:t>
      </w:r>
      <w:r>
        <w:t xml:space="preserve">'s urban centers also poses economic pressures on pharmacy owners. Balancing commercial sustainability with public service obligations requires innovative business models. Many pharmacies in</w:t>
      </w:r>
      <w:r>
        <w:t xml:space="preserve"> </w:t>
      </w:r>
      <w:r>
        <w:t xml:space="preserve">Spain Madrid</w:t>
      </w:r>
      <w:r>
        <w:t xml:space="preserve"> </w:t>
      </w:r>
      <w:r>
        <w:t xml:space="preserve">are diversifying their services by offering aesthetic treatments, smoking cessation programs, and nutritional counseling to remain financially viable while serving the community.</w:t>
      </w:r>
    </w:p>
    <w:bookmarkEnd w:id="25"/>
    <w:bookmarkStart w:id="26" w:name="digital-transformation-and-telepharmacy"/>
    <w:p>
      <w:pPr>
        <w:pStyle w:val="Heading2"/>
      </w:pPr>
      <w:r>
        <w:t xml:space="preserve">5. Digital Transformation and Telepharmacy</w:t>
      </w:r>
    </w:p>
    <w:p>
      <w:pPr>
        <w:pStyle w:val="FirstParagraph"/>
      </w:pPr>
      <w:r>
        <w:t xml:space="preserve">The integration of digital health tools is reshaping how pharmacists in</w:t>
      </w:r>
      <w:r>
        <w:t xml:space="preserve"> </w:t>
      </w:r>
      <w:r>
        <w:rPr>
          <w:iCs/>
          <w:i/>
          <w:bCs/>
          <w:b/>
        </w:rPr>
        <w:t xml:space="preserve">Spain Madrid</w:t>
      </w:r>
      <w:r>
        <w:t xml:space="preserve"> </w:t>
      </w:r>
      <w:r>
        <w:t xml:space="preserve">interact with patients. Electronic prescriptions have become standard, streamlining the dispensing process and reducing errors. Furthermore, the rise of telepharmacy platforms allows pharmacists to provide remote consultations, particularly beneficial for homebound patients or those with mobility issues.</w:t>
      </w:r>
    </w:p>
    <w:p>
      <w:pPr>
        <w:pStyle w:val="BodyText"/>
      </w:pPr>
      <w:r>
        <w:t xml:space="preserve">In</w:t>
      </w:r>
      <w:r>
        <w:t xml:space="preserve"> </w:t>
      </w:r>
      <w:r>
        <w:t xml:space="preserve">Spain Madrid</w:t>
      </w:r>
      <w:r>
        <w:t xml:space="preserve">, digital literacy among older adults is improving, enabling them to utilize these new services more effectively. Pharmacists are adapting by offering digital support, teaching patients how to manage their health through apps and online portals. This technological shift enhances the efficiency of healthcare delivery in</w:t>
      </w:r>
      <w:r>
        <w:t xml:space="preserve"> </w:t>
      </w:r>
      <w:r>
        <w:rPr>
          <w:iCs/>
          <w:i/>
          <w:bCs/>
          <w:b/>
        </w:rPr>
        <w:t xml:space="preserve">Spain Madrid</w:t>
      </w:r>
      <w:r>
        <w:t xml:space="preserve">, making it more responsive to individual patient needs.</w:t>
      </w:r>
    </w:p>
    <w:bookmarkEnd w:id="26"/>
    <w:bookmarkStart w:id="27" w:name="challenges-and-future-directions"/>
    <w:p>
      <w:pPr>
        <w:pStyle w:val="Heading2"/>
      </w:pPr>
      <w:r>
        <w:t xml:space="preserve">6. Challenges and Future Directions</w:t>
      </w:r>
    </w:p>
    <w:p>
      <w:pPr>
        <w:pStyle w:val="FirstParagraph"/>
      </w:pPr>
      <w:r>
        <w:t xml:space="preserve">Despite the advancements, several challenges persist for pharmacists in</w:t>
      </w:r>
      <w:r>
        <w:t xml:space="preserve"> </w:t>
      </w:r>
      <w:r>
        <w:t xml:space="preserve">Spain Madrid</w:t>
      </w:r>
      <w:r>
        <w:t xml:space="preserve">. These include:</w:t>
      </w:r>
    </w:p>
    <w:p>
      <w:pPr>
        <w:numPr>
          <w:ilvl w:val="0"/>
          <w:numId w:val="1001"/>
        </w:numPr>
        <w:pStyle w:val="Compact"/>
      </w:pPr>
      <w:r>
        <w:rPr>
          <w:bCs/>
          <w:b/>
        </w:rPr>
        <w:t xml:space="preserve">Burnout and Staffing Shortages:</w:t>
      </w:r>
      <w:r>
        <w:t xml:space="preserve">The high workload in busy urban pharmacies can lead to professional burnout, affecting service quality.</w:t>
      </w:r>
    </w:p>
    <w:p>
      <w:pPr>
        <w:numPr>
          <w:ilvl w:val="0"/>
          <w:numId w:val="1001"/>
        </w:numPr>
        <w:pStyle w:val="Compact"/>
      </w:pPr>
      <w:r>
        <w:rPr>
          <w:bCs/>
          <w:b/>
        </w:rPr>
        <w:t xml:space="preserve">Lack of Formal Recognition for Clinical Services:</w:t>
      </w:r>
      <w:r>
        <w:t xml:space="preserve"> </w:t>
      </w:r>
      <w:r>
        <w:t xml:space="preserve">While pharmacists provide clinical services, reimbursement mechanisms are still developing. Clearer funding models are needed to sustain these initiatives in</w:t>
      </w:r>
      <w:r>
        <w:t xml:space="preserve"> </w:t>
      </w:r>
      <w:r>
        <w:rPr>
          <w:iCs/>
          <w:i/>
          <w:bCs/>
          <w:b/>
        </w:rPr>
        <w:t xml:space="preserve">Spain Madrid</w:t>
      </w:r>
      <w:r>
        <w:t xml:space="preserve">.</w:t>
      </w:r>
    </w:p>
    <w:p>
      <w:pPr>
        <w:numPr>
          <w:ilvl w:val="0"/>
          <w:numId w:val="1001"/>
        </w:numPr>
        <w:pStyle w:val="Compact"/>
      </w:pPr>
      <w:r>
        <w:rPr>
          <w:bCs/>
          <w:b/>
        </w:rPr>
        <w:t xml:space="preserve">Educational Gaps:</w:t>
      </w:r>
      <w:r>
        <w:t xml:space="preserve">Ongoing professional development is essential to keep pharmacists updated on the latest clinical guidelines and therapeutic advancements.</w:t>
      </w:r>
    </w:p>
    <w:p>
      <w:pPr>
        <w:pStyle w:val="FirstParagraph"/>
      </w:pPr>
      <w:r>
        <w:t xml:space="preserve">To address these issues, collaboration between educational institutions, healthcare providers, and policymakers in</w:t>
      </w:r>
      <w:r>
        <w:t xml:space="preserve"> </w:t>
      </w:r>
      <w:r>
        <w:t xml:space="preserve">Spain Madrid</w:t>
      </w:r>
      <w:r>
        <w:t xml:space="preserve"> </w:t>
      </w:r>
      <w:r>
        <w:t xml:space="preserve">is crucial. Future research should focus on evaluating the cost-effectiveness of pharmacist-led interventions in reducing overall healthcare expenditures.</w:t>
      </w:r>
    </w:p>
    <w:bookmarkEnd w:id="27"/>
    <w:bookmarkStart w:id="28" w:name="conclusion"/>
    <w:p>
      <w:pPr>
        <w:pStyle w:val="Heading2"/>
      </w:pPr>
      <w:r>
        <w:t xml:space="preserve">7. Conclusion</w:t>
      </w:r>
    </w:p>
    <w:p>
      <w:pPr>
        <w:pStyle w:val="FirstParagraph"/>
      </w:pPr>
      <w:r>
        <w:t xml:space="preserve">In conclusion, the role of the pharmacist in</w:t>
      </w:r>
      <w:r>
        <w:t xml:space="preserve"> </w:t>
      </w:r>
      <w:r>
        <w:rPr>
          <w:iCs/>
          <w:i/>
          <w:bCs/>
          <w:b/>
        </w:rPr>
        <w:t xml:space="preserve">Spain Madrid</w:t>
      </w:r>
      <w:r>
        <w:br/>
      </w:r>
      <w:r>
        <w:t xml:space="preserve">is undergoing a profound transformation. From dispensing medications to providing complex clinical care, pharmacists are becoming indispensable members of the healthcare team. Their unique position within the community allows them to bridge gaps in access and continuity of care.</w:t>
      </w:r>
    </w:p>
    <w:p>
      <w:pPr>
        <w:pStyle w:val="BodyText"/>
      </w:pPr>
      <w:r>
        <w:t xml:space="preserve">As</w:t>
      </w:r>
      <w:r>
        <w:t xml:space="preserve"> </w:t>
      </w:r>
      <w:r>
        <w:t xml:space="preserve">Spain Madrid</w:t>
      </w:r>
      <w:r>
        <w:t xml:space="preserve"> </w:t>
      </w:r>
      <w:r>
        <w:t xml:space="preserve">continues to evolve as a modern European capital, the integration of pharmacists into broader healthcare strategies will be pivotal. Recognizing and supporting this evolution is not only a professional imperative but a public health necessity. The future of healthcare in</w:t>
      </w:r>
      <w:r>
        <w:t xml:space="preserve"> </w:t>
      </w:r>
      <w:r>
        <w:rPr>
          <w:iCs/>
          <w:i/>
          <w:bCs/>
          <w:b/>
        </w:rPr>
        <w:t xml:space="preserve">Spain Madrid</w:t>
      </w:r>
      <w:r>
        <w:t xml:space="preserve"> </w:t>
      </w:r>
      <w:r>
        <w:t xml:space="preserve">depends on fully leveraging the expertise, accessibility, and clinical capabilities of its pharmacists.</w:t>
      </w:r>
    </w:p>
    <w:bookmarkEnd w:id="28"/>
    <w:bookmarkStart w:id="29" w:name="references-illustrative"/>
    <w:p>
      <w:pPr>
        <w:pStyle w:val="Heading2"/>
      </w:pPr>
      <w:r>
        <w:t xml:space="preserve">8. References (Illustrative)</w:t>
      </w:r>
    </w:p>
    <w:p>
      <w:pPr>
        <w:pStyle w:val="FirstParagraph"/>
      </w:pPr>
      <w:r>
        <w:t xml:space="preserve">1. Ministerio de Sanidad, España. (2023).</w:t>
      </w:r>
      <w:r>
        <w:t xml:space="preserve"> </w:t>
      </w:r>
      <w:r>
        <w:rPr>
          <w:iCs/>
          <w:i/>
        </w:rPr>
        <w:t xml:space="preserve">Ley de Ordenación de las Profesiones Sanitarias</w:t>
      </w:r>
      <w:r>
        <w:t xml:space="preserve">.</w:t>
      </w:r>
    </w:p>
    <w:p>
      <w:pPr>
        <w:pStyle w:val="BodyText"/>
      </w:pPr>
      <w:r>
        <w:t xml:space="preserve">2. Colegio Oficial de Farmacéuticos de Madrid. (2024).</w:t>
      </w:r>
      <w:r>
        <w:t xml:space="preserve"> </w:t>
      </w:r>
      <w:r>
        <w:rPr>
          <w:iCs/>
          <w:i/>
        </w:rPr>
        <w:t xml:space="preserve">Informe Anual sobre la Actividad Profesional en la Comunidad</w:t>
      </w:r>
      <w:r>
        <w:t xml:space="preserve">.</w:t>
      </w:r>
    </w:p>
    <w:p>
      <w:pPr>
        <w:pStyle w:val="BodyText"/>
      </w:pPr>
      <w:r>
        <w:t xml:space="preserve">3. European Federation of Pharmaceutical Sciences. (2023).</w:t>
      </w:r>
      <w:r>
        <w:t xml:space="preserve"> </w:t>
      </w:r>
      <w:r>
        <w:rPr>
          <w:iCs/>
          <w:i/>
        </w:rPr>
        <w:t xml:space="preserve">The Role of Pharmacists in Primary Care: A Comparative Study</w:t>
      </w:r>
      <w:r>
        <w:t xml:space="preserve">.</w:t>
      </w:r>
    </w:p>
    <w:p>
      <w:pPr>
        <w:pStyle w:val="BodyText"/>
      </w:pPr>
      <w:r>
        <w:t xml:space="preserve">4. Instituto Nacional de Estadística (INE). (2023).</w:t>
      </w:r>
      <w:r>
        <w:t xml:space="preserve"> </w:t>
      </w:r>
      <w:r>
        <w:rPr>
          <w:iCs/>
          <w:i/>
        </w:rPr>
        <w:t xml:space="preserve">Datos Demográficos y de Salud en la Comunidad de Madrid</w:t>
      </w:r>
      <w:r>
        <w:t xml:space="preserve">.</w:t>
      </w:r>
    </w:p>
    <w:p>
      <w:pPr>
        <w:pStyle w:val="BodyText"/>
      </w:pPr>
      <w:r>
        <w:t xml:space="preserve">© 2024 Research Paper on Pharmacist Practice in Spain Madrid.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Spain Madrid: A Comprehensive Research Analysis</dc:title>
  <dc:creator/>
  <dc:language>en</dc:language>
  <cp:keywords/>
  <dcterms:created xsi:type="dcterms:W3CDTF">2026-07-29T06:54:39Z</dcterms:created>
  <dcterms:modified xsi:type="dcterms:W3CDTF">2026-07-29T06:54:39Z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