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e3645cd5e7c93b33a27996adff67613c89996fd"/>
    <w:p>
      <w:pPr>
        <w:pStyle w:val="Heading1"/>
      </w:pPr>
      <w:r>
        <w:t xml:space="preserve">The Evolving Role of the Pharmacist in Spain Valencia:</w:t>
      </w:r>
      <w:r>
        <w:br/>
      </w:r>
      <w:r>
        <w:t xml:space="preserve">A Comprehensive Research Analysis</w:t>
      </w:r>
    </w:p>
    <w:p>
      <w:pPr>
        <w:pStyle w:val="FirstParagraph"/>
      </w:pPr>
      <w:r>
        <w:t xml:space="preserve">Date: May 24, 2024</w:t>
      </w:r>
      <w:r>
        <w:br/>
      </w:r>
      <w:r>
        <w:t xml:space="preserve">Region Focus: Valencia, Spain</w:t>
      </w:r>
    </w:p>
    <w:p>
      <w:pPr>
        <w:pStyle w:val="BodyText"/>
      </w:pPr>
      <w:r>
        <w:rPr>
          <w:bCs/>
          <w:b/>
        </w:rPr>
        <w:t xml:space="preserve">Abstract:</w:t>
      </w:r>
      <w:r>
        <w:br/>
      </w:r>
      <w:r>
        <w:t xml:space="preserve">This research paper examines the multifaceted role of the pharmacist within the healthcare system of Spain, with a specific focus on the autonomous community of Valencia. As primary care models evolve across Europe, Spanish pharmacists are transitioning from traditional dispensers to active clinical participants. This document analyzes the regulatory framework in</w:t>
      </w:r>
      <w:r>
        <w:t xml:space="preserve"> </w:t>
      </w:r>
      <w:r>
        <w:rPr>
          <w:bCs/>
          <w:b/>
        </w:rPr>
        <w:t xml:space="preserve">Spain</w:t>
      </w:r>
      <w:r>
        <w:t xml:space="preserve">, highlights unique cultural and regional characteristics in</w:t>
      </w:r>
      <w:r>
        <w:t xml:space="preserve"> </w:t>
      </w:r>
      <w:r>
        <w:rPr>
          <w:bCs/>
          <w:b/>
        </w:rPr>
        <w:t xml:space="preserve">Valencia</w:t>
      </w:r>
      <w:r>
        <w:t xml:space="preserve">, and defines the modern responsibilities of a modern</w:t>
      </w:r>
      <w:r>
        <w:t xml:space="preserve"> </w:t>
      </w:r>
      <w:r>
        <w:rPr>
          <w:bCs/>
          <w:b/>
        </w:rPr>
        <w:t xml:space="preserve">Pharmacist</w:t>
      </w:r>
      <w:r>
        <w:t xml:space="preserve">. It argues that integrating advanced clinical services into community pharmacies is essential for alleviating pressure on public hospitals and improving patient outcomes in this vibrant Mediterranean region.</w:t>
      </w:r>
    </w:p>
    <w:bookmarkStart w:id="20" w:name="X3b002c721af971325767dcd09411000cf2cd413"/>
    <w:p>
      <w:pPr>
        <w:pStyle w:val="Heading2"/>
      </w:pPr>
      <w:r>
        <w:t xml:space="preserve">1. Introduction: The Pharmacist as a Pillar of Public Health</w:t>
      </w:r>
    </w:p>
    <w:p>
      <w:pPr>
        <w:pStyle w:val="FirstParagraph"/>
      </w:pPr>
      <w:r>
        <w:t xml:space="preserve">The concept of the</w:t>
      </w:r>
      <w:r>
        <w:t xml:space="preserve"> </w:t>
      </w:r>
      <w:r>
        <w:rPr>
          <w:bCs/>
          <w:b/>
        </w:rPr>
        <w:t xml:space="preserve">Pharmacist</w:t>
      </w:r>
      <w:r>
        <w:t xml:space="preserve"> </w:t>
      </w:r>
      <w:r>
        <w:t xml:space="preserve">has undergone a radical transformation over the last two decades. No longer confined to the sterile, glass-fronted environment of merely dispensing medications, the profession has expanded into direct patient care, health promotion, and disease prevention. In</w:t>
      </w:r>
      <w:r>
        <w:t xml:space="preserve"> </w:t>
      </w:r>
      <w:r>
        <w:rPr>
          <w:bCs/>
          <w:b/>
        </w:rPr>
        <w:t xml:space="preserve">Spain Valencia</w:t>
      </w:r>
      <w:r>
        <w:t xml:space="preserve">, a region known for its high life expectancy and robust public healthcare system (Sistema Nacional de Salud), the integration of these evolving roles is particularly critical.</w:t>
      </w:r>
    </w:p>
    <w:p>
      <w:pPr>
        <w:pStyle w:val="BodyText"/>
      </w:pPr>
      <w:r>
        <w:rPr>
          <w:bCs/>
          <w:b/>
        </w:rPr>
        <w:t xml:space="preserve">Spain Valencia</w:t>
      </w:r>
      <w:r>
        <w:t xml:space="preserve"> </w:t>
      </w:r>
      <w:r>
        <w:t xml:space="preserve">serves as a unique microcosm for studying healthcare delivery in Spain. With a dense urban population in the capital city of Valencia and significant rural communities along the coast and inland, access to primary care varies. The</w:t>
      </w:r>
      <w:r>
        <w:t xml:space="preserve"> </w:t>
      </w:r>
      <w:r>
        <w:rPr>
          <w:bCs/>
          <w:b/>
        </w:rPr>
        <w:t xml:space="preserve">Pharmacist</w:t>
      </w:r>
      <w:r>
        <w:t xml:space="preserve">, often referred to as "Doctor of Pharmacy," stands at the forefront of accessible healthcare, serving as the first point of contact for millions of citizens seeking advice on minor ailments, chronic disease management, and preventive health.</w:t>
      </w:r>
    </w:p>
    <w:bookmarkEnd w:id="20"/>
    <w:bookmarkStart w:id="23" w:name="Xa7d10f143f43191fdebdb9825a5694bb2b03807"/>
    <w:p>
      <w:pPr>
        <w:pStyle w:val="Heading2"/>
      </w:pPr>
      <w:r>
        <w:t xml:space="preserve">2. Regulatory Framework and Professional Status in Spain</w:t>
      </w:r>
    </w:p>
    <w:p>
      <w:pPr>
        <w:pStyle w:val="FirstParagraph"/>
      </w:pPr>
      <w:r>
        <w:t xml:space="preserve">To understand the scope of practice for a</w:t>
      </w:r>
      <w:r>
        <w:t xml:space="preserve"> </w:t>
      </w:r>
      <w:r>
        <w:rPr>
          <w:bCs/>
          <w:b/>
        </w:rPr>
        <w:t xml:space="preserve">Pharmacist</w:t>
      </w:r>
      <w:r>
        <w:t xml:space="preserve">, one must first look at the legal architecture governing the profession in</w:t>
      </w:r>
      <w:r>
        <w:t xml:space="preserve"> </w:t>
      </w:r>
      <w:r>
        <w:rPr>
          <w:bCs/>
          <w:b/>
        </w:rPr>
        <w:t xml:space="preserve">Spain Valencia</w:t>
      </w:r>
      <w:r>
        <w:t xml:space="preserve">. The role is strictly regulated by national laws, particularly Law 29/2006 on Guarantees and Rational Use of Medicinal Products and Medical Devices. However, autonomous communities like Valencia have significant autonomy in implementing healthcare policies.</w:t>
      </w:r>
    </w:p>
    <w:bookmarkStart w:id="21" w:name="the-community-pharmacy-model"/>
    <w:p>
      <w:pPr>
        <w:pStyle w:val="Heading3"/>
      </w:pPr>
      <w:r>
        <w:t xml:space="preserve">2.1 The Community Pharmacy Model</w:t>
      </w:r>
    </w:p>
    <w:p>
      <w:pPr>
        <w:pStyle w:val="FirstParagraph"/>
      </w:pPr>
      <w:r>
        <w:t xml:space="preserve">In Spain, the network of community pharmacies is extensive. In the Valencian Community, there is a high density of pharmacies per capita compared to other European regions. This proximity ensures that a qualified</w:t>
      </w:r>
      <w:r>
        <w:t xml:space="preserve"> </w:t>
      </w:r>
      <w:r>
        <w:rPr>
          <w:bCs/>
          <w:b/>
        </w:rPr>
        <w:t xml:space="preserve">Pharmacist</w:t>
      </w:r>
      <w:r>
        <w:t xml:space="preserve"> </w:t>
      </w:r>
      <w:r>
        <w:t xml:space="preserve">is rarely more than a few minutes away from any citizen. The regulations in</w:t>
      </w:r>
      <w:r>
        <w:t xml:space="preserve"> </w:t>
      </w:r>
      <w:r>
        <w:rPr>
          <w:bCs/>
          <w:b/>
        </w:rPr>
        <w:t xml:space="preserve">Spain Valencia</w:t>
      </w:r>
      <w:r>
        <w:t xml:space="preserve"> </w:t>
      </w:r>
      <w:r>
        <w:t xml:space="preserve">mandate that pharmacies must operate under specific sanitary and commercial standards, ensuring that the advice given by the pharmacist is always prioritized over pure commercial gain.</w:t>
      </w:r>
    </w:p>
    <w:bookmarkEnd w:id="21"/>
    <w:bookmarkStart w:id="22" w:name="autonomous-community-decrees"/>
    <w:p>
      <w:pPr>
        <w:pStyle w:val="Heading3"/>
      </w:pPr>
      <w:r>
        <w:t xml:space="preserve">2.2 Autonomous Community Decrees</w:t>
      </w:r>
    </w:p>
    <w:p>
      <w:pPr>
        <w:pStyle w:val="FirstParagraph"/>
      </w:pPr>
      <w:r>
        <w:br/>
      </w:r>
      <w:r>
        <w:t xml:space="preserve">The Valencian government has issued specific decrees regarding collaborative protocols between primary care physicians and community pharmacies. These agreements allow a</w:t>
      </w:r>
      <w:r>
        <w:t xml:space="preserve"> </w:t>
      </w:r>
      <w:r>
        <w:rPr>
          <w:bCs/>
          <w:b/>
        </w:rPr>
        <w:t xml:space="preserve">Pharmacist</w:t>
      </w:r>
      <w:r>
        <w:t xml:space="preserve"> </w:t>
      </w:r>
      <w:r>
        <w:t xml:space="preserve">to perform certain clinical tasks, such as medication therapy management (MTM), under the supervision or agreement with the local health center. This legal backing is crucial for validating the clinical authority of the pharmacist.</w:t>
      </w:r>
    </w:p>
    <w:bookmarkEnd w:id="22"/>
    <w:bookmarkEnd w:id="23"/>
    <w:bookmarkStart w:id="27" w:name="the-specific-context-of-spain-valencia"/>
    <w:p>
      <w:pPr>
        <w:pStyle w:val="Heading2"/>
      </w:pPr>
      <w:r>
        <w:t xml:space="preserve">3. The Specific Context of Spain Valencia</w:t>
      </w:r>
    </w:p>
    <w:p>
      <w:pPr>
        <w:pStyle w:val="FirstParagraph"/>
      </w:pPr>
      <w:r>
        <w:t xml:space="preserve">The geographical and demographic specifics of</w:t>
      </w:r>
      <w:r>
        <w:t xml:space="preserve"> </w:t>
      </w:r>
      <w:r>
        <w:rPr>
          <w:bCs/>
          <w:b/>
        </w:rPr>
        <w:t xml:space="preserve">Spain Valencia</w:t>
      </w:r>
      <w:r>
        <w:t xml:space="preserve"> </w:t>
      </w:r>
      <w:r>
        <w:t xml:space="preserve">present unique challenges and opportunities for healthcare professionals, particularly pharmacists.</w:t>
      </w:r>
    </w:p>
    <w:bookmarkStart w:id="24" w:name="X572de843bdff92305adc1f64080891acd968262"/>
    <w:p>
      <w:pPr>
        <w:pStyle w:val="Heading3"/>
      </w:pPr>
      <w:r>
        <w:t xml:space="preserve">3.1 Demographic Challenges: An Aging Population</w:t>
      </w:r>
    </w:p>
    <w:p>
      <w:pPr>
        <w:pStyle w:val="FirstParagraph"/>
      </w:pPr>
      <w:r>
        <w:br/>
      </w:r>
      <w:r>
        <w:rPr>
          <w:bCs/>
          <w:b/>
        </w:rPr>
        <w:t xml:space="preserve">Spain Valencia</w:t>
      </w:r>
      <w:r>
        <w:t xml:space="preserve">, like much of Southern Europe, faces a rapidly aging demographic. The prevalence of polypharmacy—where elderly patients take multiple medications—is high. In this context, the role of the</w:t>
      </w:r>
      <w:r>
        <w:t xml:space="preserve"> </w:t>
      </w:r>
      <w:r>
        <w:rPr>
          <w:bCs/>
          <w:b/>
        </w:rPr>
        <w:t xml:space="preserve">Pharmacist</w:t>
      </w:r>
      <w:r>
        <w:t xml:space="preserve"> </w:t>
      </w:r>
      <w:r>
        <w:t xml:space="preserve">becomes vital in conducting medication reviews to prevent adverse drug events, reduce duplication of therapy, and improve adherence to treatment plans.</w:t>
      </w:r>
    </w:p>
    <w:bookmarkEnd w:id="24"/>
    <w:bookmarkStart w:id="25" w:name="cultural-aspects-and-patient-trust"/>
    <w:p>
      <w:pPr>
        <w:pStyle w:val="Heading3"/>
      </w:pPr>
      <w:r>
        <w:t xml:space="preserve">3.2 Cultural Aspects and Patient Trust</w:t>
      </w:r>
    </w:p>
    <w:p>
      <w:pPr>
        <w:pStyle w:val="FirstParagraph"/>
      </w:pPr>
      <w:r>
        <w:br/>
      </w:r>
      <w:r>
        <w:t xml:space="preserve">In Valencian culture, there is a strong tradition of community interaction. The local pharmacy often serves as a social hub as well as a medical facility. Patients in</w:t>
      </w:r>
      <w:r>
        <w:t xml:space="preserve"> </w:t>
      </w:r>
      <w:r>
        <w:rPr>
          <w:bCs/>
          <w:b/>
        </w:rPr>
        <w:t xml:space="preserve">Spain Valencia</w:t>
      </w:r>
      <w:r>
        <w:t xml:space="preserve"> </w:t>
      </w:r>
      <w:r>
        <w:t xml:space="preserve">tend to have high trust levels in their neighborhood pharmacist due to long-standing relationships. This cultural dynamic allows the</w:t>
      </w:r>
      <w:r>
        <w:t xml:space="preserve"> </w:t>
      </w:r>
      <w:r>
        <w:rPr>
          <w:bCs/>
          <w:b/>
        </w:rPr>
        <w:t xml:space="preserve">Pharmacist</w:t>
      </w:r>
      <w:r>
        <w:t xml:space="preserve"> </w:t>
      </w:r>
      <w:r>
        <w:t xml:space="preserve">to effectively influence health behaviors, encouraging vaccination uptake and healthy lifestyle changes more successfully than distant clinical settings might allow.</w:t>
      </w:r>
    </w:p>
    <w:bookmarkEnd w:id="25"/>
    <w:bookmarkStart w:id="26" w:name="tourism-and-seasonal-fluctuations"/>
    <w:p>
      <w:pPr>
        <w:pStyle w:val="Heading3"/>
      </w:pPr>
      <w:r>
        <w:t xml:space="preserve">3.3 Tourism and Seasonal Fluctuations</w:t>
      </w:r>
    </w:p>
    <w:p>
      <w:pPr>
        <w:pStyle w:val="FirstParagraph"/>
      </w:pPr>
      <w:r>
        <w:br/>
      </w:r>
      <w:r>
        <w:t xml:space="preserve">The Valencian coast attracts millions of tourists annually. This influx creates seasonal spikes in demand for healthcare services, particularly regarding dermatology, gastrointestinal issues, and trauma. Pharmacists in coastal municipalities of Valencia must be adept at managing transient populations who may not have access to a primary care physician. Here, the</w:t>
      </w:r>
      <w:r>
        <w:t xml:space="preserve"> </w:t>
      </w:r>
      <w:r>
        <w:rPr>
          <w:bCs/>
          <w:b/>
        </w:rPr>
        <w:t xml:space="preserve">Pharmacist</w:t>
      </w:r>
      <w:r>
        <w:t xml:space="preserve"> </w:t>
      </w:r>
      <w:r>
        <w:t xml:space="preserve">acts as a critical triage point, determining when emergency care is needed versus when simple self-care measures suffice.</w:t>
      </w:r>
    </w:p>
    <w:bookmarkEnd w:id="26"/>
    <w:bookmarkEnd w:id="27"/>
    <w:bookmarkStart w:id="28" w:name="X6a7548e99aaf43cf5f006da972d7899c40f3089"/>
    <w:p>
      <w:pPr>
        <w:pStyle w:val="Heading2"/>
      </w:pPr>
      <w:r>
        <w:t xml:space="preserve">4. Clinical Services Expanded: The Modern Pharmacist's Toolkit</w:t>
      </w:r>
    </w:p>
    <w:p>
      <w:pPr>
        <w:pStyle w:val="FirstParagraph"/>
      </w:pPr>
      <w:r>
        <w:t xml:space="preserve">Moving beyond traditional dispensing, the modern</w:t>
      </w:r>
      <w:r>
        <w:t xml:space="preserve"> </w:t>
      </w:r>
      <w:r>
        <w:rPr>
          <w:bCs/>
          <w:b/>
        </w:rPr>
        <w:t xml:space="preserve">Pharmacist</w:t>
      </w:r>
      <w:r>
        <w:t xml:space="preserve"> </w:t>
      </w:r>
      <w:r>
        <w:t xml:space="preserve">in Spain Valencia is increasingly engaged in clinical services. These include:</w:t>
      </w:r>
    </w:p>
    <w:p>
      <w:pPr>
        <w:numPr>
          <w:ilvl w:val="0"/>
          <w:numId w:val="1001"/>
        </w:numPr>
        <w:pStyle w:val="Compact"/>
      </w:pPr>
      <w:r>
        <w:rPr>
          <w:bCs/>
          <w:b/>
        </w:rPr>
        <w:t xml:space="preserve">Vaccination Services:</w:t>
      </w:r>
      <w:r>
        <w:br/>
      </w:r>
      <w:r>
        <w:t xml:space="preserve">In recent years, Spanish law has expanded the ability of pharmacists to administer vaccines. In Valencia, this includes influenza vaccinations and other routine immunizations, significantly reducing the burden on general practitioners.</w:t>
      </w:r>
    </w:p>
    <w:p>
      <w:pPr>
        <w:numPr>
          <w:ilvl w:val="0"/>
          <w:numId w:val="1001"/>
        </w:numPr>
        <w:pStyle w:val="Compact"/>
      </w:pPr>
      <w:r>
        <w:rPr>
          <w:bCs/>
          <w:b/>
        </w:rPr>
        <w:t xml:space="preserve">Chronic Disease Management:</w:t>
      </w:r>
      <w:r>
        <w:br/>
      </w:r>
      <w:r>
        <w:t xml:space="preserve">Pharmacists are now involved in monitoring blood pressure for hypertension patients and managing diabetes through glucose monitoring education. This proactive approach is encouraged by regional health policies aimed at reducing hospital readmissions.</w:t>
      </w:r>
    </w:p>
    <w:p>
      <w:pPr>
        <w:numPr>
          <w:ilvl w:val="0"/>
          <w:numId w:val="1001"/>
        </w:numPr>
        <w:pStyle w:val="Compact"/>
      </w:pPr>
      <w:r>
        <w:rPr>
          <w:bCs/>
          <w:b/>
        </w:rPr>
        <w:t xml:space="preserve">Tobacco Cessation Programs:</w:t>
      </w:r>
      <w:r>
        <w:br/>
      </w:r>
      <w:r>
        <w:t xml:space="preserve">The Valencian Health Institute promotes tobacco cessation. Pharmacists provide counseling and prescribe nicotine replacement therapies, playing a key role in public health campaigns to reduce smoking rates.</w:t>
      </w:r>
    </w:p>
    <w:p>
      <w:pPr>
        <w:numPr>
          <w:ilvl w:val="0"/>
          <w:numId w:val="1001"/>
        </w:numPr>
        <w:pStyle w:val="Compact"/>
      </w:pPr>
      <w:r>
        <w:rPr>
          <w:bCs/>
          <w:b/>
        </w:rPr>
        <w:t xml:space="preserve">Rapid Diagnostic Testing:</w:t>
      </w:r>
      <w:r>
        <w:br/>
      </w:r>
      <w:r>
        <w:t xml:space="preserve">With the lessons learned from the pandemic, many pharmacies in Spain Valencia now offer rapid tests for common infections (such as Strep A or flu), allowing for quicker treatment decisions and reducing unnecessary antibiotic prescriptions.</w:t>
      </w:r>
    </w:p>
    <w:bookmarkEnd w:id="28"/>
    <w:bookmarkStart w:id="29" w:name="challenges-and-future-directions"/>
    <w:p>
      <w:pPr>
        <w:pStyle w:val="Heading2"/>
      </w:pPr>
      <w:r>
        <w:t xml:space="preserve">5. Challenges and Future Directions</w:t>
      </w:r>
    </w:p>
    <w:p>
      <w:pPr>
        <w:pStyle w:val="FirstParagraph"/>
      </w:pPr>
      <w:r>
        <w:t xml:space="preserve">Despite the progress, several challenges remain for the profession of the</w:t>
      </w:r>
      <w:r>
        <w:t xml:space="preserve"> </w:t>
      </w:r>
      <w:r>
        <w:rPr>
          <w:bCs/>
          <w:b/>
        </w:rPr>
        <w:t xml:space="preserve">Pharmacist</w:t>
      </w:r>
      <w:r>
        <w:t xml:space="preserve"> </w:t>
      </w:r>
      <w:r>
        <w:t xml:space="preserve">in Spain Valencia. One major issue is reimbursement. While clinical services are becoming standard, payment structures within the Spanish public health system do not always compensate pharmacists adequately for their time and expertise compared to other healthcare providers.</w:t>
      </w:r>
    </w:p>
    <w:p>
      <w:pPr>
        <w:pStyle w:val="BodyText"/>
      </w:pPr>
      <w:r>
        <w:t xml:space="preserve">Furthermore, there is a need for continuous professional development tailored to the specific needs of Valencia’s demographic. Interprofessional collaboration is key; physicians and pharmacists must work in tandem. In some areas of</w:t>
      </w:r>
      <w:r>
        <w:t xml:space="preserve"> </w:t>
      </w:r>
      <w:r>
        <w:rPr>
          <w:bCs/>
          <w:b/>
        </w:rPr>
        <w:t xml:space="preserve">Spain Valencia</w:t>
      </w:r>
      <w:r>
        <w:t xml:space="preserve">, communication channels between primary care centers and community pharmacies are improving through digital health records, but full integration remains a goal.</w:t>
      </w:r>
    </w:p>
    <w:bookmarkEnd w:id="29"/>
    <w:bookmarkStart w:id="30" w:name="conclusion"/>
    <w:p>
      <w:pPr>
        <w:pStyle w:val="Heading2"/>
      </w:pPr>
      <w:r>
        <w:t xml:space="preserve">6. Conclusion</w:t>
      </w:r>
    </w:p>
    <w:p>
      <w:pPr>
        <w:pStyle w:val="FirstParagraph"/>
      </w:pPr>
      <w:r>
        <w:t xml:space="preserve">The research indicates that the role of the pharmacist in Spain Valencia is expanding rapidly from a logistical role to a clinical one. Driven by regulatory changes, demographic pressures, and cultural trust, the pharmacist is becoming an indispensable part of the healthcare team in this region.</w:t>
      </w:r>
    </w:p>
    <w:p>
      <w:pPr>
        <w:pStyle w:val="BodyText"/>
      </w:pPr>
      <w:r>
        <w:t xml:space="preserve">For policymakers and healthcare administrators in</w:t>
      </w:r>
      <w:r>
        <w:t xml:space="preserve"> </w:t>
      </w:r>
      <w:r>
        <w:rPr>
          <w:bCs/>
          <w:b/>
        </w:rPr>
        <w:t xml:space="preserve">Spain Valencia</w:t>
      </w:r>
      <w:r>
        <w:t xml:space="preserve">, recognizing and financially supporting these expanded roles is essential. By empowering the</w:t>
      </w:r>
      <w:r>
        <w:t xml:space="preserve"> </w:t>
      </w:r>
      <w:r>
        <w:rPr>
          <w:bCs/>
          <w:b/>
        </w:rPr>
        <w:t xml:space="preserve">Pharmacist</w:t>
      </w:r>
      <w:r>
        <w:t xml:space="preserve">, the region can enhance its primary care network, improve patient safety, and ensure sustainable healthcare delivery for its diverse population. The future of pharmacy in Valencia lies not just in pills, but in people—making it a vital sector for public health innovation.</w:t>
      </w:r>
    </w:p>
    <w:bookmarkEnd w:id="30"/>
    <w:bookmarkStart w:id="31" w:name="references-indicative"/>
    <w:p>
      <w:pPr>
        <w:pStyle w:val="Heading2"/>
      </w:pPr>
      <w:r>
        <w:t xml:space="preserve">7. References (Indicative)</w:t>
      </w:r>
    </w:p>
    <w:p>
      <w:pPr>
        <w:numPr>
          <w:ilvl w:val="0"/>
          <w:numId w:val="1002"/>
        </w:numPr>
        <w:pStyle w:val="Compact"/>
      </w:pPr>
      <w:r>
        <w:t xml:space="preserve">Ley 29/2006, de 26 de julio, de garantías y uso racional de los medicamentos y productos sanitarios.</w:t>
      </w:r>
    </w:p>
    <w:p>
      <w:pPr>
        <w:numPr>
          <w:ilvl w:val="0"/>
          <w:numId w:val="1002"/>
        </w:numPr>
        <w:pStyle w:val="Compact"/>
      </w:pPr>
      <w:r>
        <w:t xml:space="preserve">Gesalch, J., &amp; Latorre, P. (2018). "Pharmacy-led health services in Europe: The case of Spain." Journal of Pharmacy Policy and Practice.</w:t>
      </w:r>
    </w:p>
    <w:p>
      <w:pPr>
        <w:numPr>
          <w:ilvl w:val="0"/>
          <w:numId w:val="1002"/>
        </w:numPr>
        <w:pStyle w:val="Compact"/>
      </w:pPr>
      <w:r>
        <w:t xml:space="preserve">Conselleria de Sanitat Universal i Salut Pública. Generalitat Valenciana. Annual Reports on Healthcare Provision.</w:t>
      </w:r>
    </w:p>
    <w:p>
      <w:pPr>
        <w:numPr>
          <w:ilvl w:val="0"/>
          <w:numId w:val="1002"/>
        </w:numPr>
        <w:pStyle w:val="Compact"/>
      </w:pPr>
      <w:r>
        <w:t xml:space="preserve">Colegio Oficial de Farmacéuticos de Valencia. Statistical Data on Pharmacy Distribution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Valencia: A Comprehensive Research Analysis</dc:title>
  <dc:creator/>
  <dc:language>en</dc:language>
  <cp:keywords/>
  <dcterms:created xsi:type="dcterms:W3CDTF">2026-07-29T09:52:00Z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