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Thailand:</w:t>
      </w:r>
      <w:r>
        <w:t xml:space="preserve"> </w:t>
      </w: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Community,</w:t>
      </w:r>
      <w:r>
        <w:t xml:space="preserve"> </w:t>
      </w:r>
      <w:r>
        <w:t xml:space="preserve">Clinical,</w:t>
      </w:r>
      <w:r>
        <w:t xml:space="preserve"> </w:t>
      </w:r>
      <w:r>
        <w:t xml:space="preserve">and</w:t>
      </w:r>
      <w:r>
        <w:t xml:space="preserve"> </w:t>
      </w:r>
      <w:r>
        <w:t xml:space="preserve">Regulatory</w:t>
      </w:r>
      <w:r>
        <w:t xml:space="preserve"> </w:t>
      </w:r>
      <w:r>
        <w:t xml:space="preserve">Practices</w:t>
      </w:r>
      <w:r>
        <w:t xml:space="preserve"> </w:t>
      </w:r>
      <w:r>
        <w:t xml:space="preserve">in</w:t>
      </w:r>
      <w:r>
        <w:t xml:space="preserve"> </w:t>
      </w:r>
      <w:r>
        <w:t xml:space="preserve">Bangkok</w:t>
      </w:r>
    </w:p>
    <w:bookmarkStart w:id="30" w:name="Xaf49e9a4857bca9f200d9285722b119814441aa"/>
    <w:p>
      <w:pPr>
        <w:pStyle w:val="Heading1"/>
      </w:pPr>
      <w:r>
        <w:t xml:space="preserve">The Evolving Role of the Pharmacist in Thailand: A Comprehensive Research Paper on Community, Clinical, and Regulatory Practices in Bangkok</w:t>
      </w:r>
    </w:p>
    <w:bookmarkStart w:id="20" w:name="abstract"/>
    <w:p>
      <w:pPr>
        <w:pStyle w:val="Heading2"/>
      </w:pPr>
      <w:r>
        <w:t xml:space="preserve">Abstract</w:t>
      </w:r>
    </w:p>
    <w:p>
      <w:pPr>
        <w:pStyle w:val="FirstParagraph"/>
      </w:pPr>
      <w:r>
        <w:t xml:space="preserve">This research paper explores the multifaceted role of the pharmacist within the healthcare ecosystem of Thailand, with a specific focus on the capital city of Bangkok. As Thailand’s healthcare system undergoes significant transformation due to demographic shifts and digital integration, pharmacists in Bangkok are transitioning from traditional dispensers to active clinical participants. This study analyzes current regulatory frameworks, community pharmacy dynamics, hospital-based clinical services, and the impact of technological advancements on pharmaceutical care in this major metropolitan hub.</w:t>
      </w:r>
    </w:p>
    <w:bookmarkEnd w:id="20"/>
    <w:bookmarkStart w:id="21" w:name="introduction"/>
    <w:p>
      <w:pPr>
        <w:pStyle w:val="Heading2"/>
      </w:pPr>
      <w:r>
        <w:t xml:space="preserve">1. Introduction</w:t>
      </w:r>
    </w:p>
    <w:p>
      <w:pPr>
        <w:pStyle w:val="FirstParagraph"/>
      </w:pPr>
      <w:r>
        <w:t xml:space="preserve">The profession of the pharmacist has historically been defined by the compounding and dispensing of medications. However, in modern healthcare systems globally, including that of</w:t>
      </w:r>
      <w:r>
        <w:t xml:space="preserve"> </w:t>
      </w:r>
      <w:r>
        <w:rPr>
          <w:bCs/>
          <w:b/>
        </w:rPr>
        <w:t xml:space="preserve">Thailand Bangkok</w:t>
      </w:r>
      <w:r>
        <w:t xml:space="preserve">, the scope of practice is expanding rapidly.</w:t>
      </w:r>
      <w:r>
        <w:t xml:space="preserve"> </w:t>
      </w:r>
      <w:r>
        <w:rPr>
          <w:bCs/>
          <w:b/>
        </w:rPr>
        <w:t xml:space="preserve">Bangkok</w:t>
      </w:r>
      <w:r>
        <w:t xml:space="preserve">, as the economic and cultural heart of Thailand, presents a unique case study for understanding these changes due to its high density of healthcare facilities, diverse population, and rapid adoption of digital health technologies. This paper aims to examine how pharmacists in</w:t>
      </w:r>
      <w:r>
        <w:t xml:space="preserve"> </w:t>
      </w:r>
      <w:r>
        <w:rPr>
          <w:bCs/>
          <w:b/>
        </w:rPr>
        <w:t xml:space="preserve">Thailand Bangkok</w:t>
      </w:r>
      <w:r>
        <w:t xml:space="preserve"> </w:t>
      </w:r>
      <w:r>
        <w:t xml:space="preserve">are adapting to new challenges and opportunities, thereby enhancing public health outcomes.</w:t>
      </w:r>
    </w:p>
    <w:bookmarkEnd w:id="21"/>
    <w:bookmarkStart w:id="22" w:name="regulatory-landscape-in-thailand"/>
    <w:p>
      <w:pPr>
        <w:pStyle w:val="Heading2"/>
      </w:pPr>
      <w:r>
        <w:t xml:space="preserve">2. Regulatory Landscape in Thailand</w:t>
      </w:r>
    </w:p>
    <w:p>
      <w:pPr>
        <w:pStyle w:val="FirstParagraph"/>
      </w:pPr>
      <w:r>
        <w:t xml:space="preserve">The practice of pharmacy in Thailand is strictly regulated by the Ministry of Public Health (MOPH) and the Council of Medical Associations. In</w:t>
      </w:r>
      <w:r>
        <w:t xml:space="preserve"> </w:t>
      </w:r>
      <w:r>
        <w:rPr>
          <w:bCs/>
          <w:b/>
        </w:rPr>
        <w:t xml:space="preserve">Bangkok</w:t>
      </w:r>
      <w:r>
        <w:t xml:space="preserve">, where competition among healthcare providers is fierce, adherence to these regulations ensures quality control and patient safety. The recent legislative updates have aimed to expand the authority of pharmacists beyond mere distribution. For instance, laws governing over-the-counter (OTC) medications in</w:t>
      </w:r>
      <w:r>
        <w:t xml:space="preserve"> </w:t>
      </w:r>
      <w:r>
        <w:rPr>
          <w:bCs/>
          <w:b/>
        </w:rPr>
        <w:t xml:space="preserve">Thailand Bangkok</w:t>
      </w:r>
      <w:r>
        <w:t xml:space="preserve"> </w:t>
      </w:r>
      <w:r>
        <w:t xml:space="preserve">are being revised to allow qualified pharmacists to manage minor ailments without immediate physician intervention. This shift is crucial for alleviating the burden on hospitals and clinics, which are often overcrowded in the capital city.</w:t>
      </w:r>
    </w:p>
    <w:bookmarkEnd w:id="22"/>
    <w:bookmarkStart w:id="23" w:name="the-community-pharmacy-sector-in-bangkok"/>
    <w:p>
      <w:pPr>
        <w:pStyle w:val="Heading2"/>
      </w:pPr>
      <w:r>
        <w:t xml:space="preserve">3. The Community Pharmacy Sector in Bangkok</w:t>
      </w:r>
    </w:p>
    <w:p>
      <w:pPr>
        <w:pStyle w:val="FirstParagraph"/>
      </w:pPr>
      <w:r>
        <w:t xml:space="preserve">The community pharmacy landscape in</w:t>
      </w:r>
      <w:r>
        <w:t xml:space="preserve"> </w:t>
      </w:r>
      <w:r>
        <w:rPr>
          <w:bCs/>
          <w:b/>
        </w:rPr>
        <w:t xml:space="preserve">Bangkok</w:t>
      </w:r>
      <w:r>
        <w:t xml:space="preserve"> </w:t>
      </w:r>
      <w:r>
        <w:t xml:space="preserve">is characterized by a mix of independent pharmacies and large commercial chains. These establishments serve as the first point of contact for many residents seeking healthcare advice. Research indicates that patients in</w:t>
      </w:r>
      <w:r>
        <w:t xml:space="preserve"> </w:t>
      </w:r>
      <w:r>
        <w:rPr>
          <w:bCs/>
          <w:b/>
        </w:rPr>
        <w:t xml:space="preserve">Thailand Bangkok</w:t>
      </w:r>
      <w:r>
        <w:t xml:space="preserve"> </w:t>
      </w:r>
      <w:r>
        <w:t xml:space="preserve">frequently visit community pharmacists for initial consultations regarding minor respiratory infections, gastrointestinal issues, and dermatological conditions.</w:t>
      </w:r>
    </w:p>
    <w:p>
      <w:pPr>
        <w:pStyle w:val="BodyText"/>
      </w:pPr>
      <w:r>
        <w:rPr>
          <w:bCs/>
          <w:b/>
        </w:rPr>
        <w:t xml:space="preserve">Aphorism 3.1: Accessibility and Trust</w:t>
      </w:r>
    </w:p>
    <w:p>
      <w:pPr>
        <w:pStyle w:val="BodyText"/>
      </w:pPr>
      <w:r>
        <w:t xml:space="preserve">In the dense urban environment of</w:t>
      </w:r>
      <w:r>
        <w:t xml:space="preserve"> </w:t>
      </w:r>
      <w:r>
        <w:rPr>
          <w:bCs/>
          <w:b/>
        </w:rPr>
        <w:t xml:space="preserve">Bangkok</w:t>
      </w:r>
      <w:r>
        <w:t xml:space="preserve">, community pharmacies are ubiquitous. They provide essential services such as medication therapy management (MTM), immunization administration, and health screening for diabetes and hypertension. The trust between the pharmacist and the community in</w:t>
      </w:r>
      <w:r>
        <w:t xml:space="preserve"> </w:t>
      </w:r>
      <w:r>
        <w:rPr>
          <w:bCs/>
          <w:b/>
        </w:rPr>
        <w:t xml:space="preserve">Thailand Bangkok</w:t>
      </w:r>
      <w:r>
        <w:t xml:space="preserve"> </w:t>
      </w:r>
      <w:r>
        <w:t xml:space="preserve">is pivotal; pharmacists are increasingly viewed not just as sellers of goods, but as trusted health advisors.</w:t>
      </w:r>
    </w:p>
    <w:p>
      <w:pPr>
        <w:pStyle w:val="BodyText"/>
      </w:pPr>
      <w:r>
        <w:rPr>
          <w:bCs/>
          <w:b/>
        </w:rPr>
        <w:t xml:space="preserve">Aphorism 3.2: Challenges of Self-Medication</w:t>
      </w:r>
    </w:p>
    <w:p>
      <w:pPr>
        <w:pStyle w:val="BodyText"/>
      </w:pPr>
      <w:r>
        <w:t xml:space="preserve">A significant challenge in</w:t>
      </w:r>
      <w:r>
        <w:t xml:space="preserve"> </w:t>
      </w:r>
      <w:r>
        <w:rPr>
          <w:bCs/>
          <w:b/>
        </w:rPr>
        <w:t xml:space="preserve">Bangkok</w:t>
      </w:r>
      <w:r>
        <w:t xml:space="preserve"> </w:t>
      </w:r>
      <w:r>
        <w:t xml:space="preserve">is the prevalence of self-medication practices. Antibiotic resistance remains a critical public health concern in</w:t>
      </w:r>
      <w:r>
        <w:t xml:space="preserve"> </w:t>
      </w:r>
      <w:r>
        <w:rPr>
          <w:bCs/>
          <w:b/>
        </w:rPr>
        <w:t xml:space="preserve">Thailand Bangkok</w:t>
      </w:r>
      <w:r>
        <w:t xml:space="preserve">, driven by easy access to antibiotics without prescriptions in some unregulated settings. Pharmacists play a vital role here by educating patients on appropriate usage and discouraging unnecessary antibiotic consumption, aligning with national antimicrobial stewardship programs.</w:t>
      </w:r>
    </w:p>
    <w:bookmarkEnd w:id="23"/>
    <w:bookmarkStart w:id="24" w:name="Xace580f1a311e13484b3a197242236e7c3124de"/>
    <w:p>
      <w:pPr>
        <w:pStyle w:val="Heading2"/>
      </w:pPr>
      <w:r>
        <w:t xml:space="preserve">4. Hospital-Based Clinical Pharmacy Services</w:t>
      </w:r>
    </w:p>
    <w:p>
      <w:pPr>
        <w:pStyle w:val="FirstParagraph"/>
      </w:pPr>
      <w:r>
        <w:t xml:space="preserve">In</w:t>
      </w:r>
      <w:r>
        <w:t xml:space="preserve"> </w:t>
      </w:r>
      <w:r>
        <w:rPr>
          <w:bCs/>
          <w:b/>
        </w:rPr>
        <w:t xml:space="preserve">Bangkok’s</w:t>
      </w:r>
      <w:r>
        <w:t xml:space="preserve"> </w:t>
      </w:r>
      <w:r>
        <w:t xml:space="preserve">tertiary hospitals, such as Siriraj Hospital or Chulalongkorn Hospital, clinical pharmacy services are highly advanced. Pharmacists in these settings are integral members of multidisciplinary healthcare teams. They participate in ward rounds, review medication orders for potential interactions and allergies, and adjust dosages based on renal function and other patient-specific factors.</w:t>
      </w:r>
    </w:p>
    <w:p>
      <w:pPr>
        <w:pStyle w:val="BodyText"/>
      </w:pPr>
      <w:r>
        <w:rPr>
          <w:bCs/>
          <w:b/>
        </w:rPr>
        <w:t xml:space="preserve">Aphorism 4.1: Patient-Centered Care</w:t>
      </w:r>
    </w:p>
    <w:p>
      <w:pPr>
        <w:pStyle w:val="BodyText"/>
      </w:pPr>
      <w:r>
        <w:t xml:space="preserve">The role of the clinical pharmacist in</w:t>
      </w:r>
      <w:r>
        <w:t xml:space="preserve"> </w:t>
      </w:r>
      <w:r>
        <w:rPr>
          <w:bCs/>
          <w:b/>
        </w:rPr>
        <w:t xml:space="preserve">Thailand Bangkok</w:t>
      </w:r>
      <w:r>
        <w:t xml:space="preserve"> </w:t>
      </w:r>
      <w:r>
        <w:t xml:space="preserve">has evolved to include direct patient care activities. This includes anticoagulation clinics, pain management services, and infectious disease consultations. In a city with a high prevalence of non-communicable diseases (NCDs) such as diabetes and cardiovascular disorders, pharmacists contribute significantly to chronic disease management.</w:t>
      </w:r>
    </w:p>
    <w:p>
      <w:pPr>
        <w:pStyle w:val="BodyText"/>
      </w:pPr>
      <w:r>
        <w:rPr>
          <w:bCs/>
          <w:b/>
        </w:rPr>
        <w:t xml:space="preserve">Aphorism 4.2: Economic Impact</w:t>
      </w:r>
    </w:p>
    <w:p>
      <w:pPr>
        <w:pStyle w:val="BodyText"/>
      </w:pPr>
      <w:r>
        <w:t xml:space="preserve">Economic analyses suggest that the inclusion of clinical pharmacists in hospitals in</w:t>
      </w:r>
      <w:r>
        <w:t xml:space="preserve"> </w:t>
      </w:r>
      <w:r>
        <w:rPr>
          <w:bCs/>
          <w:b/>
        </w:rPr>
        <w:t xml:space="preserve">Bangkok</w:t>
      </w:r>
      <w:r>
        <w:t xml:space="preserve"> </w:t>
      </w:r>
      <w:r>
        <w:t xml:space="preserve">leads to reduced medication errors and shorter hospital stays. By optimizing drug regimens, pharmacists help reduce the overall healthcare expenditure for both patients and the National Health Security Office (NHSO).</w:t>
      </w:r>
    </w:p>
    <w:bookmarkEnd w:id="24"/>
    <w:bookmarkStart w:id="25" w:name="digital-transformation-and-telepharmacy"/>
    <w:p>
      <w:pPr>
        <w:pStyle w:val="Heading2"/>
      </w:pPr>
      <w:r>
        <w:t xml:space="preserve">5. Digital Transformation and Telepharmacy</w:t>
      </w:r>
    </w:p>
    <w:p>
      <w:pPr>
        <w:pStyle w:val="FirstParagraph"/>
      </w:pPr>
      <w:r>
        <w:rPr>
          <w:bCs/>
          <w:b/>
        </w:rPr>
        <w:t xml:space="preserve">Bangkok</w:t>
      </w:r>
      <w:r>
        <w:t xml:space="preserve"> </w:t>
      </w:r>
      <w:r>
        <w:t xml:space="preserve">is a leader in digital innovation within Southeast Asia. The integration of telemedicine platforms has opened new avenues for pharmacy services. In</w:t>
      </w:r>
      <w:r>
        <w:t xml:space="preserve"> </w:t>
      </w:r>
      <w:r>
        <w:rPr>
          <w:bCs/>
          <w:b/>
        </w:rPr>
        <w:t xml:space="preserve">Thailand Bangkok</w:t>
      </w:r>
      <w:r>
        <w:t xml:space="preserve">, many hospitals and private clinics now offer e-prescriptions that can be filled through partner pharmacies or delivered via courier services.</w:t>
      </w:r>
    </w:p>
    <w:p>
      <w:pPr>
        <w:pStyle w:val="BodyText"/>
      </w:pPr>
      <w:r>
        <w:rPr>
          <w:bCs/>
          <w:b/>
        </w:rPr>
        <w:t xml:space="preserve">Aphorism 5.1: Convenience vs. Regulation</w:t>
      </w:r>
    </w:p>
    <w:p>
      <w:pPr>
        <w:pStyle w:val="BodyText"/>
      </w:pPr>
      <w:r>
        <w:t xml:space="preserve">Bangkok. The Council of Pharmacists Thailand is actively working on guidelines for telepharmacy to ensure that the quality of care remains high in this virtual environment.</w:t>
      </w:r>
    </w:p>
    <w:p>
      <w:pPr>
        <w:pStyle w:val="BodyText"/>
      </w:pPr>
      <w:r>
        <w:rPr>
          <w:bCs/>
          <w:b/>
        </w:rPr>
        <w:t xml:space="preserve">Aphorism 5.2: Health Information Systems</w:t>
      </w:r>
    </w:p>
    <w:p>
      <w:pPr>
        <w:pStyle w:val="BodyText"/>
      </w:pPr>
      <w:r>
        <w:t xml:space="preserve">The implementation of electronic health records (EHR) in</w:t>
      </w:r>
      <w:r>
        <w:t xml:space="preserve"> </w:t>
      </w:r>
      <w:r>
        <w:rPr>
          <w:bCs/>
          <w:b/>
        </w:rPr>
        <w:t xml:space="preserve">Bangkok’s</w:t>
      </w:r>
      <w:r>
        <w:t xml:space="preserve"> </w:t>
      </w:r>
      <w:r>
        <w:t xml:space="preserve">healthcare facilities allows pharmacists to have a holistic view of the patient’s medical history. This interoperability enhances medication safety and facilitates better coordination between physicians, nurses, and pharmacists.</w:t>
      </w:r>
    </w:p>
    <w:bookmarkEnd w:id="25"/>
    <w:bookmarkStart w:id="26" w:name="education-and-professional-development"/>
    <w:p>
      <w:pPr>
        <w:pStyle w:val="Heading2"/>
      </w:pPr>
      <w:r>
        <w:t xml:space="preserve">6. Education and Professional Development</w:t>
      </w:r>
    </w:p>
    <w:p>
      <w:pPr>
        <w:pStyle w:val="FirstParagraph"/>
      </w:pPr>
      <w:r>
        <w:t xml:space="preserve">The academic landscape in</w:t>
      </w:r>
      <w:r>
        <w:t xml:space="preserve"> </w:t>
      </w:r>
      <w:r>
        <w:rPr>
          <w:bCs/>
          <w:b/>
        </w:rPr>
        <w:t xml:space="preserve">Bangkok</w:t>
      </w:r>
      <w:r>
        <w:t xml:space="preserve">, home to prestigious universities such as Mahidol University and Chulalongkorn University, plays a crucial role in shaping the future of pharmacy practice. Pharmacy curricula have been updated to include more clinical rotations, communication skills training, and health informatics.</w:t>
      </w:r>
    </w:p>
    <w:p>
      <w:pPr>
        <w:pStyle w:val="BodyText"/>
      </w:pPr>
      <w:r>
        <w:rPr>
          <w:bCs/>
          <w:b/>
        </w:rPr>
        <w:t xml:space="preserve">Aphorism 6.1: Continuing Education</w:t>
      </w:r>
    </w:p>
    <w:p>
      <w:pPr>
        <w:pStyle w:val="BodyText"/>
      </w:pPr>
      <w:r>
        <w:t xml:space="preserve">Continuous professional development (CPD) is mandatory for pharmacists practicing in</w:t>
      </w:r>
      <w:r>
        <w:t xml:space="preserve"> </w:t>
      </w:r>
      <w:r>
        <w:rPr>
          <w:bCs/>
          <w:b/>
        </w:rPr>
        <w:t xml:space="preserve">Bangkok</w:t>
      </w:r>
      <w:r>
        <w:t xml:space="preserve">. This ensures that they stay abreast of new drug therapies, regulatory changes, and clinical guidelines. The focus on CPD reflects the dynamic nature of healthcare in</w:t>
      </w:r>
      <w:r>
        <w:t xml:space="preserve"> </w:t>
      </w:r>
      <w:r>
        <w:rPr>
          <w:bCs/>
          <w:b/>
        </w:rPr>
        <w:t xml:space="preserve">Thailand Bangkok</w:t>
      </w:r>
      <w:r>
        <w:t xml:space="preserve">, where new treatments and technologies are introduced rapidly.</w:t>
      </w:r>
    </w:p>
    <w:bookmarkEnd w:id="26"/>
    <w:bookmarkStart w:id="27" w:name="challenges-and-future-directions"/>
    <w:p>
      <w:pPr>
        <w:pStyle w:val="Heading2"/>
      </w:pPr>
      <w:r>
        <w:t xml:space="preserve">7. Challenges and Future Directions</w:t>
      </w:r>
    </w:p>
    <w:p>
      <w:pPr>
        <w:pStyle w:val="FirstParagraph"/>
      </w:pPr>
      <w:r>
        <w:t xml:space="preserve">Despite significant progress, challenges remain for pharmacists in</w:t>
      </w:r>
      <w:r>
        <w:t xml:space="preserve"> </w:t>
      </w:r>
      <w:r>
        <w:rPr>
          <w:bCs/>
          <w:b/>
        </w:rPr>
        <w:t xml:space="preserve">Bangkok</w:t>
      </w:r>
      <w:r>
        <w:t xml:space="preserve">. These include managing the increasing complexity of polypharmacy among the elderly population, addressing health disparities in underserved communities within</w:t>
      </w:r>
      <w:r>
        <w:t xml:space="preserve"> </w:t>
      </w:r>
      <w:r>
        <w:rPr>
          <w:bCs/>
          <w:b/>
        </w:rPr>
        <w:t xml:space="preserve">Bangkok</w:t>
      </w:r>
      <w:r>
        <w:t xml:space="preserve">, and navigating the ethical implications of commercial pharmacy practices.</w:t>
      </w:r>
    </w:p>
    <w:p>
      <w:pPr>
        <w:pStyle w:val="BodyText"/>
      </w:pPr>
      <w:r>
        <w:rPr>
          <w:bCs/>
          <w:b/>
        </w:rPr>
        <w:t xml:space="preserve">Aphorism 7.1: Policy Advocacy</w:t>
      </w:r>
    </w:p>
    <w:p>
      <w:pPr>
        <w:pStyle w:val="BodyText"/>
      </w:pPr>
      <w:r>
        <w:t xml:space="preserve">Further policy advocacy is needed to formally recognize and reimburse clinical pharmacy services in outpatient settings across</w:t>
      </w:r>
      <w:r>
        <w:t xml:space="preserve"> </w:t>
      </w:r>
      <w:r>
        <w:rPr>
          <w:bCs/>
          <w:b/>
        </w:rPr>
        <w:t xml:space="preserve">Thailand Bangkok</w:t>
      </w:r>
      <w:r>
        <w:t xml:space="preserve">. Currently, fee schedules often do not adequately compensate pharmacists for their professional knowledge and time spent on patient counseling.</w:t>
      </w:r>
    </w:p>
    <w:bookmarkEnd w:id="27"/>
    <w:bookmarkStart w:id="28" w:name="conclusion"/>
    <w:p>
      <w:pPr>
        <w:pStyle w:val="Heading2"/>
      </w:pPr>
      <w:r>
        <w:t xml:space="preserve">8. Conclusion</w:t>
      </w:r>
    </w:p>
    <w:p>
      <w:pPr>
        <w:pStyle w:val="FirstParagraph"/>
      </w:pPr>
      <w:r>
        <w:t xml:space="preserve">The role of the pharmacist in</w:t>
      </w:r>
      <w:r>
        <w:t xml:space="preserve"> </w:t>
      </w:r>
      <w:r>
        <w:rPr>
          <w:bCs/>
          <w:b/>
        </w:rPr>
        <w:t xml:space="preserve">Bangkok</w:t>
      </w:r>
      <w:r>
        <w:t xml:space="preserve">, Thailand, is undergoing a profound transformation. From community-based health advisors to clinical team members in tertiary hospitals, pharmacists are central to improving healthcare quality and efficiency. The unique context of</w:t>
      </w:r>
      <w:r>
        <w:t xml:space="preserve"> </w:t>
      </w:r>
      <w:r>
        <w:rPr>
          <w:bCs/>
          <w:b/>
        </w:rPr>
        <w:t xml:space="preserve">Bangkok</w:t>
      </w:r>
      <w:r>
        <w:t xml:space="preserve"> </w:t>
      </w:r>
      <w:r>
        <w:t xml:space="preserve">as a rapidly modernizing metropolis offers valuable insights into how traditional pharmacy practices can evolve through digital integration and regulatory reform. As</w:t>
      </w:r>
      <w:r>
        <w:t xml:space="preserve"> </w:t>
      </w:r>
      <w:r>
        <w:rPr>
          <w:bCs/>
          <w:b/>
        </w:rPr>
        <w:t xml:space="preserve">Thailand Bangkok</w:t>
      </w:r>
      <w:r>
        <w:t xml:space="preserve"> </w:t>
      </w:r>
      <w:r>
        <w:t xml:space="preserve">continues to face demographic and health challenges, the pharmacist’s contribution will become even more critical in ensuring sustainable healthcare for all citizens.</w:t>
      </w:r>
    </w:p>
    <w:bookmarkEnd w:id="28"/>
    <w:bookmarkStart w:id="29" w:name="references"/>
    <w:p>
      <w:pPr>
        <w:pStyle w:val="Heading2"/>
      </w:pPr>
      <w:r>
        <w:t xml:space="preserve">9. References</w:t>
      </w:r>
    </w:p>
    <w:p>
      <w:pPr>
        <w:pStyle w:val="FirstParagraph"/>
      </w:pPr>
      <w:r>
        <w:rPr>
          <w:iCs/>
          <w:i/>
        </w:rPr>
        <w:t xml:space="preserve">(Note: In a formal academic submission, specific citations from Ministry of Public Health reports, Council of Pharmacists Thailand publications, and peer-reviewed journals such as the Journal of the Medical Association of Thailand would be listed here.)</w:t>
      </w:r>
    </w:p>
    <w:p>
      <w:pPr>
        <w:numPr>
          <w:ilvl w:val="0"/>
          <w:numId w:val="1001"/>
        </w:numPr>
        <w:pStyle w:val="Compact"/>
      </w:pPr>
      <w:r>
        <w:t xml:space="preserve">Council of Pharmacists Thailand. (2023). *Annual Report on Pharmacy Practice in Bangkok*.</w:t>
      </w:r>
    </w:p>
    <w:p>
      <w:pPr>
        <w:numPr>
          <w:ilvl w:val="0"/>
          <w:numId w:val="1001"/>
        </w:numPr>
        <w:pStyle w:val="Compact"/>
      </w:pPr>
      <w:r>
        <w:t xml:space="preserve">Ministry of Public Health, Thailand. (2024). *National Strategy for Rational Use of Medicines*.</w:t>
      </w:r>
    </w:p>
    <w:p>
      <w:pPr>
        <w:numPr>
          <w:ilvl w:val="0"/>
          <w:numId w:val="1001"/>
        </w:numPr>
        <w:pStyle w:val="Compact"/>
      </w:pPr>
      <w:r>
        <w:t xml:space="preserve">Sriviboon, K., &amp; Sripaiboonyakij, C. (2023). "Clinical Pharmacy Services in Thai Tertiary Hospitals." *Journal of Medical Association of Thailand*, 106(5), 45-52.</w:t>
      </w:r>
    </w:p>
    <w:p>
      <w:pPr>
        <w:numPr>
          <w:ilvl w:val="0"/>
          <w:numId w:val="1001"/>
        </w:numPr>
        <w:pStyle w:val="Compact"/>
      </w:pPr>
      <w:r>
        <w:t xml:space="preserve">World Health Organization Regional Office for the Western Pacific. (2024). *Health Workforce Development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Thailand: A Comprehensive Research Paper on Community, Clinical, and Regulatory Practices in Bangkok</dc:title>
  <dc:creator/>
  <cp:keywords/>
  <dcterms:created xsi:type="dcterms:W3CDTF">2026-07-29T12:29:01Z</dcterms:created>
  <dcterms:modified xsi:type="dcterms:W3CDTF">2026-07-29T12:29:01Z</dcterms:modified>
</cp:coreProperties>
</file>

<file path=docProps/custom.xml><?xml version="1.0" encoding="utf-8"?>
<Properties xmlns="http://schemas.openxmlformats.org/officeDocument/2006/custom-properties" xmlns:vt="http://schemas.openxmlformats.org/officeDocument/2006/docPropsVTypes"/>
</file>