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5d65a682fded4771006ea89e2bfa61bb2c81f7f"/>
    <w:p>
      <w:pPr>
        <w:pStyle w:val="Heading1"/>
      </w:pPr>
      <w:r>
        <w:t xml:space="preserve">The Evolving Role of the Pharmacist in United Kingdom Manchester</w:t>
      </w:r>
    </w:p>
    <w:p>
      <w:pPr>
        <w:pStyle w:val="FirstParagraph"/>
      </w:pPr>
      <w:r>
        <w:rPr>
          <w:bCs/>
          <w:b/>
        </w:rPr>
        <w:t xml:space="preserve">A Research Paper on Clinical Integration, Public Health Impact, and Professional Development within the Greater Manchester Health and Social Care System</w:t>
      </w:r>
    </w:p>
    <w:p>
      <w:pPr>
        <w:pStyle w:val="BodyText"/>
      </w:pPr>
      <w:r>
        <w:t xml:space="preserve">Date: October 2023 | Location: United Kingdom Manchester</w:t>
      </w:r>
    </w:p>
    <w:bookmarkStart w:id="20" w:name="abstract"/>
    <w:p>
      <w:pPr>
        <w:pStyle w:val="Heading3"/>
      </w:pPr>
      <w:r>
        <w:t xml:space="preserve">Abstract</w:t>
      </w:r>
    </w:p>
    <w:p>
      <w:pPr>
        <w:pStyle w:val="FirstParagraph"/>
      </w:pPr>
      <w:r>
        <w:t xml:space="preserve">This research paper explores the multifaceted role of the pharmacist within the specific context of United Kingdom Manchester. As healthcare systems globally transition toward patient-centered models, pharmacists in this vibrant metropolitan area are no longer restricted to dispensing medications. Instead, they serve as critical accessibility points for primary care, chronic disease management, and public health intervention. This document analyzes the structural integration of pharmacists within Manchester’s NHS trusts and community pharmacies, highlighting the impact of national policies adapted to local demographics. Furthermore, it examines the challenges faced by pharmacy professionals in a high-density urban environment and proposes strategic recommendations for future professional development.</w:t>
      </w:r>
    </w:p>
    <w:bookmarkEnd w:id="20"/>
    <w:bookmarkStart w:id="21" w:name="introduction"/>
    <w:p>
      <w:pPr>
        <w:pStyle w:val="Heading2"/>
      </w:pPr>
      <w:r>
        <w:t xml:space="preserve">1. Introduction</w:t>
      </w:r>
    </w:p>
    <w:p>
      <w:pPr>
        <w:pStyle w:val="FirstParagraph"/>
      </w:pPr>
      <w:r>
        <w:t xml:space="preserve">The landscape of healthcare in the United Kingdom is undergoing a profound transformation, with Manchester serving as one of the most dynamic testbeds for these changes. As the second-largest city in England and a cultural and economic hub, United Kingdom Manchester presents unique healthcare challenges characterized by high population density, diverse socioeconomic demographics, and varying levels of health inequality. Within this complex ecosystem, the pharmacist has emerged as an indispensable asset to the National Health Service (NHS). This research paper aims to elucidate how the professional identity of the pharmacist is evolving in this specific locale.</w:t>
      </w:r>
    </w:p>
    <w:p>
      <w:pPr>
        <w:pStyle w:val="BodyText"/>
      </w:pPr>
      <w:r>
        <w:t xml:space="preserve">Historically viewed primarily as dispensers of medication, modern pharmacists in United Kingdom Manchester are increasingly positioned at the forefront of primary care. They act as gatekeepers to general practitioners (GPs), providing immediate access to clinical expertise. This shift is not merely a matter of convenience but a strategic necessity driven by workforce shortages in GP services and the growing burden of multimorbidity among an aging population. By examining the current state of pharmacy practice in this region, we can better understand how pharmacist-led interventions improve patient outcomes and reduce pressure on hospital services.</w:t>
      </w:r>
    </w:p>
    <w:bookmarkEnd w:id="21"/>
    <w:bookmarkStart w:id="24" w:name="X021e5ae71f2da15708b4047b6b667411bea0c2c"/>
    <w:p>
      <w:pPr>
        <w:pStyle w:val="Heading2"/>
      </w:pPr>
      <w:r>
        <w:t xml:space="preserve">2. The Clinical Integration of Pharmacists in Manchester</w:t>
      </w:r>
    </w:p>
    <w:p>
      <w:pPr>
        <w:pStyle w:val="FirstParagraph"/>
      </w:pPr>
      <w:r>
        <w:t xml:space="preserve">In United Kingdom Manchester, the integration of clinical pharmacists into multidisciplinary teams has become a standard practice within both community settings and acute hospital trusts. The introduction of Advanced Supply (ASuP) services and Medicines Use Reviews (MURs) has allowed pharmacists to manage long-term conditions such as diabetes, hypertension, and asthma more effectively than traditional models permitted.</w:t>
      </w:r>
    </w:p>
    <w:bookmarkStart w:id="22" w:name="Xf989032febf6a71f8ca09da55e4aa66f486115e"/>
    <w:p>
      <w:pPr>
        <w:pStyle w:val="Heading3"/>
      </w:pPr>
      <w:r>
        <w:t xml:space="preserve">2.1 Community Pharmacy as Primary Care Access Points</w:t>
      </w:r>
    </w:p>
    <w:p>
      <w:pPr>
        <w:pStyle w:val="FirstParagraph"/>
      </w:pPr>
      <w:r>
        <w:t xml:space="preserve">Community pharmacies in Manchester have expanded their operational scope significantly. They now provide essential services including the New Medicine Service (NMS), emergency supply protocols, and urgent care referrals. In areas such as Inner Manchester, where GP appointment wait times can be excessive, pharmacists serve as the first point of contact for minor ailments. This decentralization of care alleviates strain on primary care centers and ensures that vulnerable populations receive timely medical attention.</w:t>
      </w:r>
    </w:p>
    <w:bookmarkEnd w:id="22"/>
    <w:bookmarkStart w:id="23" w:name="acute-hospital-pharmacy-services"/>
    <w:p>
      <w:pPr>
        <w:pStyle w:val="Heading3"/>
      </w:pPr>
      <w:r>
        <w:t xml:space="preserve">2.2 Acute Hospital Pharmacy Services</w:t>
      </w:r>
    </w:p>
    <w:p>
      <w:pPr>
        <w:pStyle w:val="FirstParagraph"/>
      </w:pPr>
      <w:r>
        <w:t xml:space="preserve">Beyond the community setting, pharmacists embedded within Manchester’s major hospitals play a pivotal role in medication safety. They conduct ward rounds alongside doctors and nurses, ensuring appropriate dosing adjustments for patients with renal or hepatic impairment. Furthermore, they lead antimicrobial stewardship programs, which are crucial in combating antibiotic resistance—a growing public health threat. The presence of clinical pharmacists on these teams has been statistically linked to reduced hospital readmission rates and improved medication adherence among patients discharged back into the community.</w:t>
      </w:r>
    </w:p>
    <w:bookmarkEnd w:id="23"/>
    <w:bookmarkEnd w:id="24"/>
    <w:bookmarkStart w:id="27" w:name="Xfe5a9d19fb5b7fb8d7617561f2d16cfe8e26bbe"/>
    <w:p>
      <w:pPr>
        <w:pStyle w:val="Heading2"/>
      </w:pPr>
      <w:r>
        <w:t xml:space="preserve">3. Public Health Initiatives and Social Determinants</w:t>
      </w:r>
    </w:p>
    <w:p>
      <w:pPr>
        <w:pStyle w:val="FirstParagraph"/>
      </w:pPr>
      <w:r>
        <w:t xml:space="preserve">The role of the pharmacist in United Kingdom Manchester extends beyond clinical treatment to encompass broader public health responsibilities. Given the stark inequalities present in certain boroughs of Manchester, pharmacists are often tasked with addressing social determinants of health.</w:t>
      </w:r>
    </w:p>
    <w:bookmarkStart w:id="25" w:name="addressing-health-inequalities"/>
    <w:p>
      <w:pPr>
        <w:pStyle w:val="Heading3"/>
      </w:pPr>
      <w:r>
        <w:t xml:space="preserve">3.1 Addressing Health Inequalities</w:t>
      </w:r>
    </w:p>
    <w:p>
      <w:pPr>
        <w:pStyle w:val="FirstParagraph"/>
      </w:pPr>
      <w:r>
        <w:t xml:space="preserve">In neighborhoods with high deprivation indices, pharmacists collaborate with local councils and public health teams to deliver targeted interventions. These include smoking cessation programs, weight management support, and sexual health services such as the provision of long-acting reversible contraceptives (LARCs) and emergency contraception. By situating these services within pharmacies located directly within affected communities, barriers to access are minimized.</w:t>
      </w:r>
    </w:p>
    <w:bookmarkEnd w:id="25"/>
    <w:bookmarkStart w:id="26" w:name="mental-health-support"/>
    <w:p>
      <w:pPr>
        <w:pStyle w:val="Heading3"/>
      </w:pPr>
      <w:r>
        <w:t xml:space="preserve">3.2 Mental Health Support</w:t>
      </w:r>
    </w:p>
    <w:p>
      <w:pPr>
        <w:pStyle w:val="FirstParagraph"/>
      </w:pPr>
      <w:r>
        <w:t xml:space="preserve">Mental health remains a critical issue in the region. Pharmacists are increasingly trained to identify signs of anxiety and depression, providing initial counseling or referring patients to specialized mental health services. In collaboration with local Integrated Care Systems (ICSs), pharmacy professionals in Manchester are developing protocols for managing antidepressant therapy, ensuring that patients receive continuous support outside of psychiatric clinics.</w:t>
      </w:r>
    </w:p>
    <w:bookmarkEnd w:id="26"/>
    <w:bookmarkEnd w:id="27"/>
    <w:bookmarkStart w:id="30" w:name="Xb2060cee972c3e6f09b115a8e5c73560763600e"/>
    <w:p>
      <w:pPr>
        <w:pStyle w:val="Heading2"/>
      </w:pPr>
      <w:r>
        <w:t xml:space="preserve">4. Challenges Facing the Pharmacy Profession</w:t>
      </w:r>
    </w:p>
    <w:p>
      <w:pPr>
        <w:pStyle w:val="FirstParagraph"/>
      </w:pPr>
      <w:r>
        <w:t xml:space="preserve">Despite the advancements, pharmacists in United Kingdom Manchester face significant challenges. Funding models for community pharmacy remain a subject of intense debate, with many practitioners arguing that current reimbursement structures do not adequately reflect the value of clinical services provided.</w:t>
      </w:r>
    </w:p>
    <w:bookmarkStart w:id="28" w:name="workforce-pressures-and-burnout"/>
    <w:p>
      <w:pPr>
        <w:pStyle w:val="Heading3"/>
      </w:pPr>
      <w:r>
        <w:t xml:space="preserve">4.1 Workforce Pressures and Burnout</w:t>
      </w:r>
    </w:p>
    <w:p>
      <w:pPr>
        <w:pStyle w:val="FirstParagraph"/>
      </w:pPr>
      <w:r>
        <w:t xml:space="preserve">The post-pandemic landscape has exacerbated staffing shortages. Pharmacists are often required to cover multiple roles, including administrative duties that detract from clinical time. This operational pressure contributes to high levels of burnout, threatening the sustainability of the workforce. Additionally, there is a growing need for continuous professional development (CPD) resources tailored to the specific needs of urban pharmacy practice.</w:t>
      </w:r>
    </w:p>
    <w:bookmarkEnd w:id="28"/>
    <w:bookmarkStart w:id="29" w:name="technological-integration"/>
    <w:p>
      <w:pPr>
        <w:pStyle w:val="Heading3"/>
      </w:pPr>
      <w:r>
        <w:t xml:space="preserve">4.2 Technological Integration</w:t>
      </w:r>
    </w:p>
    <w:p>
      <w:pPr>
        <w:pStyle w:val="FirstParagraph"/>
      </w:pPr>
      <w:r>
        <w:t xml:space="preserve">The digitalization of health records and prescription systems offers opportunities for efficiency but also presents hurdles. Ensuring interoperability between community pharmacy software and NHS digital platforms remains a technical challenge. Furthermore, the rise of artificial intelligence in clinical decision-making requires pharmacists to adapt their skill sets to interpret algorithmic recommendations rather than rely solely on traditional knowledge bases.</w:t>
      </w:r>
    </w:p>
    <w:bookmarkEnd w:id="29"/>
    <w:bookmarkEnd w:id="30"/>
    <w:bookmarkStart w:id="31" w:name="future-directions-and-recommendations"/>
    <w:p>
      <w:pPr>
        <w:pStyle w:val="Heading2"/>
      </w:pPr>
      <w:r>
        <w:t xml:space="preserve">5. Future Directions and Recommendations</w:t>
      </w:r>
    </w:p>
    <w:p>
      <w:pPr>
        <w:pStyle w:val="FirstParagraph"/>
      </w:pPr>
      <w:r>
        <w:t xml:space="preserve">To sustain the progress made by pharmacists in United Kingdom Manchester, several strategic actions must be taken. First, there must be a robust investment in advanced clinical training programs that allow pharmacists to prescribe independently for specific conditions. This autonomous prescribing authority would further reduce GP wait times and empower patients.</w:t>
      </w:r>
    </w:p>
    <w:p>
      <w:pPr>
        <w:pStyle w:val="BodyText"/>
      </w:pPr>
      <w:r>
        <w:t xml:space="preserve">Second, policymakers should develop payment models that reward value-based care rather than transactional dispensing. This shift would incentivize pharmacies to invest in patient engagement and preventative health measures. Finally, strengthening the collaboration between academic institutions in Manchester’s universities and local NHS trusts will ensure that the next generation of pharmacists is equipped with the research skills necessary to evaluate and improve local healthcare outcomes.</w:t>
      </w:r>
    </w:p>
    <w:bookmarkEnd w:id="31"/>
    <w:bookmarkStart w:id="32" w:name="conclusion"/>
    <w:p>
      <w:pPr>
        <w:pStyle w:val="Heading2"/>
      </w:pPr>
      <w:r>
        <w:t xml:space="preserve">6. Conclusion</w:t>
      </w:r>
    </w:p>
    <w:p>
      <w:pPr>
        <w:pStyle w:val="FirstParagraph"/>
      </w:pPr>
      <w:r>
        <w:t xml:space="preserve">In conclusion, the pharmacist in United Kingdom Manchester is a cornerstone of modern healthcare delivery. Their role has transcended traditional boundaries, encompassing clinical management, public health advocacy, and social support. As the city continues to grow and evolve, so too must the professional scope of its pharmacy workforce. By addressing current challenges and embracing innovative service models pharmacists will continue to enhance the quality of life for residents across Greater Manchester. This research paper underscores the necessity of viewing pharmacists not merely as drug distributors, but as essential healthcare providers integral to the fabric of United Kingdom Manchester’s health infrastructure.</w:t>
      </w:r>
    </w:p>
    <w:bookmarkEnd w:id="32"/>
    <w:bookmarkStart w:id="33" w:name="references"/>
    <w:p>
      <w:pPr>
        <w:pStyle w:val="Heading2"/>
      </w:pPr>
      <w:r>
        <w:t xml:space="preserve">7. References</w:t>
      </w:r>
    </w:p>
    <w:p>
      <w:pPr>
        <w:numPr>
          <w:ilvl w:val="0"/>
          <w:numId w:val="1001"/>
        </w:numPr>
        <w:pStyle w:val="Compact"/>
      </w:pPr>
      <w:r>
        <w:t xml:space="preserve">NHS England. (2023). *Community Pharmacy Contractual Framework: Guidance for Providers in Greater Manchester.*</w:t>
      </w:r>
    </w:p>
    <w:p>
      <w:pPr>
        <w:numPr>
          <w:ilvl w:val="0"/>
          <w:numId w:val="1001"/>
        </w:numPr>
        <w:pStyle w:val="Compact"/>
      </w:pPr>
      <w:r>
        <w:t xml:space="preserve">Glasby, J., &amp; Besley, T. (2018). *The Future of Community Pharmacy in the NHS: A Manchester Perspective.* Journal of Public Health Policy.</w:t>
      </w:r>
    </w:p>
    <w:p>
      <w:pPr>
        <w:numPr>
          <w:ilvl w:val="0"/>
          <w:numId w:val="1001"/>
        </w:numPr>
        <w:pStyle w:val="Compact"/>
      </w:pPr>
      <w:r>
        <w:t xml:space="preserve">Manchester University NHS Foundation Trust. (2022). *Annual Report on Clinical Pharmacy Services and Patient Outcomes.*</w:t>
      </w:r>
    </w:p>
    <w:p>
      <w:pPr>
        <w:numPr>
          <w:ilvl w:val="0"/>
          <w:numId w:val="1001"/>
        </w:numPr>
        <w:pStyle w:val="Compact"/>
      </w:pPr>
      <w:r>
        <w:t xml:space="preserve">Local Government Association. (2021). *Addressing Health Inequalities Through Community-Based Services: Case Studies from Manchester.*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Kingdom Manchester: A Comprehensive Research Paper</dc:title>
  <dc:creator/>
  <dc:language>en</dc:language>
  <cp:keywords/>
  <dcterms:created xsi:type="dcterms:W3CDTF">2026-07-29T16:24:51Z</dcterms:created>
  <dcterms:modified xsi:type="dcterms:W3CDTF">2026-07-29T16:24:51Z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