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Germany,</w:t>
      </w:r>
      <w:r>
        <w:t xml:space="preserve"> </w:t>
      </w:r>
      <w:r>
        <w:t xml:space="preserve">Berlin</w:t>
      </w:r>
    </w:p>
    <w:bookmarkStart w:id="30" w:name="X116da01a14e7fffc4f4f73199165ea05a973446"/>
    <w:p>
      <w:pPr>
        <w:pStyle w:val="Heading1"/>
      </w:pPr>
      <w:r>
        <w:t xml:space="preserve">The Evolution and Impact of the Professional Photographer in Germany, Berlin</w:t>
      </w:r>
    </w:p>
    <w:p>
      <w:pPr>
        <w:pStyle w:val="FirstParagraph"/>
      </w:pPr>
      <w:r>
        <w:rPr>
          <w:iCs/>
          <w:i/>
          <w:bCs/>
          <w:b/>
        </w:rPr>
        <w:t xml:space="preserve">Abstract:</w:t>
      </w:r>
      <w:r>
        <w:br/>
      </w:r>
      <w:r>
        <w:t xml:space="preserve">This research paper examines the critical role of the photographer within the socio-cultural and economic landscape of Germany, with a specific focus on Berlin. As one of Europe’s most dynamic artistic capitals, Berlin has redefined modern photography through its unique blend of historical preservation and avant-garde experimentation. This study analyzes how the identity of a photographer in this region is shaped by post-reunification aesthetics, the digitization of media, and strict data privacy laws inherent to German jurisdiction. The findings suggest that contemporary photographers in Germany, Berlin are not merely visual documentarians but active participants in cultural discourse and legal compliance frameworks.</w:t>
      </w:r>
    </w:p>
    <w:bookmarkStart w:id="20" w:name="introduction"/>
    <w:p>
      <w:pPr>
        <w:pStyle w:val="Heading2"/>
      </w:pPr>
      <w:r>
        <w:t xml:space="preserve">1. Introduction</w:t>
      </w:r>
    </w:p>
    <w:p>
      <w:pPr>
        <w:pStyle w:val="FirstParagraph"/>
      </w:pPr>
      <w:r>
        <w:t xml:space="preserve">The profession of the photographer has undergone a seismic shift over the last three decades, evolving from traditional darkroom practices to complex digital workflows and social media curation. Nowhere is this transformation more palpable than in Germany, Berlin. This city serves as a microcosm for broader European trends while maintaining a distinct local character rooted in history and strict regulatory environments. For the professional photographer operating in this jurisdiction, success requires more than artistic acumen; it demands an understanding of legal frameworks such as the General Data Protection Regulation (GDPR) and the German Copyright Act (Urheberrecht).</w:t>
      </w:r>
    </w:p>
    <w:p>
      <w:pPr>
        <w:pStyle w:val="BodyText"/>
      </w:pPr>
      <w:r>
        <w:t xml:space="preserve">This paper argues that the photographer in Germany, Berlin occupies a unique intersection of artistic freedom and regulatory responsibility. The visual culture of Berlin, characterized by its gritty urban landscapes and vibrant subcultures, provides a fertile ground for photographic exploration. However, it also imposes significant constraints regarding privacy and image rights. Therefore, understanding the photographer’s role requires an interdisciplinary approach that combines art history, legal studies, and media sociology.</w:t>
      </w:r>
    </w:p>
    <w:bookmarkEnd w:id="20"/>
    <w:bookmarkStart w:id="21" w:name="X052eded609874ad897eba186fe027b59624f77f"/>
    <w:p>
      <w:pPr>
        <w:pStyle w:val="Heading2"/>
      </w:pPr>
      <w:r>
        <w:t xml:space="preserve">2. Historical Context: From Weimar to Post-Reunification</w:t>
      </w:r>
    </w:p>
    <w:p>
      <w:pPr>
        <w:pStyle w:val="FirstParagraph"/>
      </w:pPr>
      <w:r>
        <w:t xml:space="preserve">To understand the modern photographer in Germany, Berlin one must look back at the city’s photographic heritage. During the Weimar Republic (1919–1933), Berlin was a global hub for experimental photography and new objectivity (</w:t>
      </w:r>
      <w:r>
        <w:rPr>
          <w:iCs/>
          <w:i/>
        </w:rPr>
        <w:t xml:space="preserve">Neue Sachlichkeit</w:t>
      </w:r>
      <w:r>
        <w:t xml:space="preserve">). Photographers such as August Sander and Herbert Bayer laid the groundwork for documentary and abstract photography that emphasized clarity, precision, and social critique.</w:t>
      </w:r>
    </w:p>
    <w:p>
      <w:pPr>
        <w:pStyle w:val="BodyText"/>
      </w:pPr>
      <w:r>
        <w:t xml:space="preserve">The division of Germany during the Cold War fragmented this cultural output. However, following the fall of the Berlin Wall in 1989, a new era emerged. The reunification process created a vacuum in East Berlin (Ost-Berlin) that was quickly filled by artists and photographers seeking affordable studio space and raw material for their work. This period marked the rise of "Ruinenromantik" (ruin romance), where the photographer’s lens focused on abandoned industrial sites, border fortifications, and decaying infrastructure. The photographer became a historian of transition, documenting the physical and psychological changes in Germany after decades of division.</w:t>
      </w:r>
    </w:p>
    <w:bookmarkEnd w:id="21"/>
    <w:bookmarkStart w:id="22" w:name="Xce2266937de1bed23d011501bad43d1417ad2a0"/>
    <w:p>
      <w:pPr>
        <w:pStyle w:val="Heading2"/>
      </w:pPr>
      <w:r>
        <w:t xml:space="preserve">3. The Aesthetic Identity of Berlin Photography</w:t>
      </w:r>
    </w:p>
    <w:p>
      <w:pPr>
        <w:pStyle w:val="FirstParagraph"/>
      </w:pPr>
      <w:r>
        <w:t xml:space="preserve">The aesthetic associated with the photographer in Germany, Berlin is often characterized by a stark realism mixed with neo-expressionist elements. This style reflects the city’s turbulent history and its current status as a multicultural metropolis. Unlike the polished commercial photography found in London or Paris, work emerging from Berlin often embraces imperfection, grain, and high contrast.</w:t>
      </w:r>
    </w:p>
    <w:p>
      <w:pPr>
        <w:pStyle w:val="BodyText"/>
      </w:pPr>
      <w:r>
        <w:t xml:space="preserve">This aesthetic is not merely stylistic but philosophical. It challenges traditional notions of beauty by highlighting the raw texture of urban life. The photographer acts as an observer of social dynamics, capturing interactions between diverse populations in neighborhoods like Kreuzberg and Neukölln. This documentary approach aligns with the German tradition of critical realism, where photography serves as a tool for social commentary rather than mere decoration.</w:t>
      </w:r>
    </w:p>
    <w:bookmarkEnd w:id="22"/>
    <w:bookmarkStart w:id="25" w:name="legal-and-ethical-frameworks"/>
    <w:p>
      <w:pPr>
        <w:pStyle w:val="Heading2"/>
      </w:pPr>
      <w:r>
        <w:t xml:space="preserve">4. Legal and Ethical Frameworks</w:t>
      </w:r>
    </w:p>
    <w:p>
      <w:pPr>
        <w:pStyle w:val="FirstParagraph"/>
      </w:pPr>
      <w:r>
        <w:t xml:space="preserve">A defining characteristic of being a photographer in Germany, Berlin is the stringent legal environment governing image production and distribution. The intersection of copyright law and privacy rights creates a complex landscape for professionals.</w:t>
      </w:r>
    </w:p>
    <w:bookmarkStart w:id="23" w:name="copyright-urheberrecht"/>
    <w:p>
      <w:pPr>
        <w:pStyle w:val="Heading3"/>
      </w:pPr>
      <w:r>
        <w:t xml:space="preserve">4.1 Copyright (Urheberrecht)</w:t>
      </w:r>
    </w:p>
    <w:p>
      <w:pPr>
        <w:pStyle w:val="FirstParagraph"/>
      </w:pPr>
      <w:r>
        <w:t xml:space="preserve">In Germany, the photographer holds strong moral and economic rights to their work under the Urheberechtsgesetz (Copyright Act). Unlike some jurisdictions where "work for hire" may transfer ownership to a client, in Germany, the creator retains significant control. This necessitates detailed contracts for every professional engagement. The photographer must carefully negotiate usage rights, duration of use, and territory to ensure fair compensation.</w:t>
      </w:r>
    </w:p>
    <w:bookmarkEnd w:id="23"/>
    <w:bookmarkStart w:id="24" w:name="privacy-and-gdpr"/>
    <w:p>
      <w:pPr>
        <w:pStyle w:val="Heading3"/>
      </w:pPr>
      <w:r>
        <w:t xml:space="preserve">4.2 Privacy and GDPR</w:t>
      </w:r>
    </w:p>
    <w:p>
      <w:pPr>
        <w:pStyle w:val="FirstParagraph"/>
      </w:pPr>
      <w:r>
        <w:t xml:space="preserve">The application of the General Data Protection Regulation (GDPR) further complicates the work of the photographer. While artistic expression is exempt from certain privacy provisions under Article 85, the threshold for defining "artistic" vs. "journalistic" or "commercial" use can be ambiguous. A photographer in Germany, Berlin must exercise extreme caution when photographing identifiable individuals in public spaces for commercial purposes. Even in editorial contexts, the right to one’s own image (</w:t>
      </w:r>
      <w:r>
        <w:rPr>
          <w:iCs/>
          <w:i/>
        </w:rPr>
        <w:t xml:space="preserve">Recht am eigenen Bild</w:t>
      </w:r>
      <w:r>
        <w:t xml:space="preserve">) is paramount.</w:t>
      </w:r>
    </w:p>
    <w:p>
      <w:pPr>
        <w:pStyle w:val="BodyText"/>
      </w:pPr>
      <w:r>
        <w:t xml:space="preserve">This legal rigidity has forced photographers to develop rigorous ethical protocols. Consent forms, model releases, and careful post-processing decisions are standard practice. Consequently, the professional photographer in this region is often more legally savvy than their counterparts in other countries where privacy laws may be less stringent or inconsistently enforced.</w:t>
      </w:r>
    </w:p>
    <w:bookmarkEnd w:id="24"/>
    <w:bookmarkEnd w:id="25"/>
    <w:bookmarkStart w:id="26" w:name="the-economic-landscape-for-photographers"/>
    <w:p>
      <w:pPr>
        <w:pStyle w:val="Heading2"/>
      </w:pPr>
      <w:r>
        <w:t xml:space="preserve">5. The Economic Landscape for Photographers</w:t>
      </w:r>
    </w:p>
    <w:p>
      <w:pPr>
        <w:pStyle w:val="FirstParagraph"/>
      </w:pPr>
      <w:r>
        <w:t xml:space="preserve">The economic viability of the photographer profession in Germany, Berlin presents a dichotomy of high demand and low barriers to entry. On one hand, the city’s vibrant arts scene, fashion week events (Berlin Fashion Week), and film industry generate significant demand for high-quality imagery. On the other hand, the saturation of digital content has led to price undercutting among amateurs.</w:t>
      </w:r>
    </w:p>
    <w:p>
      <w:pPr>
        <w:pStyle w:val="BodyText"/>
      </w:pPr>
      <w:r>
        <w:t xml:space="preserve">To survive professionally, photographers often diversify their income streams. Many combine fine art exhibitions with commercial assignments in advertising or corporate communications. The role of the photographer has thus expanded to include roles as educator, brand consultant, and archivist. Institutions such as the Berlin University of Arts (UdK) and various galleries play a crucial role in professionalizing this field by providing networking opportunities and critical feedback.</w:t>
      </w:r>
    </w:p>
    <w:bookmarkEnd w:id="26"/>
    <w:bookmarkStart w:id="27" w:name="digital-transformation-and-future-trends"/>
    <w:p>
      <w:pPr>
        <w:pStyle w:val="Heading2"/>
      </w:pPr>
      <w:r>
        <w:t xml:space="preserve">6. Digital Transformation and Future Trends</w:t>
      </w:r>
    </w:p>
    <w:p>
      <w:pPr>
        <w:pStyle w:val="FirstParagraph"/>
      </w:pPr>
      <w:r>
        <w:t xml:space="preserve">The advent of social media has democratized photography, allowing anyone with a smartphone to become an image creator. However, the professional photographer in Germany, Berlin distinguishes themselves through technical expertise, conceptual depth, and legal compliance. AI-generated imagery poses a new threat to traditional photography services. In response many photographers are emphasizing the value of authentic human experience and physical presence.</w:t>
      </w:r>
    </w:p>
    <w:p>
      <w:pPr>
        <w:pStyle w:val="BodyText"/>
      </w:pPr>
      <w:r>
        <w:t xml:space="preserve">Furthermore, sustainability is becoming a key concern for the German market. Photographers are increasingly expected to adopt eco-friendly practices in their workflows, from digital delivery systems to sustainable printing methods using soy-based inks on recycled paper. This aligns with Germany’s broader national commitment to environmental protection.</w:t>
      </w:r>
    </w:p>
    <w:bookmarkEnd w:id="27"/>
    <w:bookmarkStart w:id="28" w:name="conclusion"/>
    <w:p>
      <w:pPr>
        <w:pStyle w:val="Heading2"/>
      </w:pPr>
      <w:r>
        <w:t xml:space="preserve">7. Conclusion</w:t>
      </w:r>
    </w:p>
    <w:p>
      <w:pPr>
        <w:pStyle w:val="FirstParagraph"/>
      </w:pPr>
      <w:r>
        <w:t xml:space="preserve">In conclusion, the photographer operating within Germany, Berlin is a multifaceted professional who navigates a complex interplay of artistic tradition, legal constraint, and economic pressure. The historical legacy of Weimar-era experimentation informs contemporary aesthetics, while post-reunification dynamics shape the thematic focus on transition and memory. Legally, photographers must master the intricate balance between copyright protection and privacy rights under GDPR.</w:t>
      </w:r>
    </w:p>
    <w:p>
      <w:pPr>
        <w:pStyle w:val="BodyText"/>
      </w:pPr>
      <w:r>
        <w:t xml:space="preserve">As Germany continues to evolve as a global cultural center, the role of the photographer will remain vital in documenting its changing identity. Future research should explore how emerging technologies like virtual reality and AI will further impact this profession, particularly within the strict regulatory framework of Germany, Berlin. Ultimately, the photographer in this region is not just a recorder of images but a guardian of visual truth and cultural heritage.</w:t>
      </w:r>
    </w:p>
    <w:bookmarkEnd w:id="28"/>
    <w:bookmarkStart w:id="29" w:name="references"/>
    <w:p>
      <w:pPr>
        <w:pStyle w:val="Heading2"/>
      </w:pPr>
      <w:r>
        <w:t xml:space="preserve">References</w:t>
      </w:r>
    </w:p>
    <w:p>
      <w:pPr>
        <w:pStyle w:val="FirstParagraph"/>
      </w:pPr>
      <w:r>
        <w:t xml:space="preserve">- Bundesgesetzblatt (Federal Law Gazette) Germany. (2018). General Data Protection Regulation (GDPR).</w:t>
      </w:r>
    </w:p>
    <w:p>
      <w:pPr>
        <w:pStyle w:val="BodyText"/>
      </w:pPr>
      <w:r>
        <w:t xml:space="preserve">- Klotz, S. (2015). "The Aesthetics of Ruins: Photography in Post-Reunification Berlin." Journal of Visual Culture, 14(2), 45-62.</w:t>
      </w:r>
    </w:p>
    <w:p>
      <w:pPr>
        <w:pStyle w:val="BodyText"/>
      </w:pPr>
      <w:r>
        <w:t xml:space="preserve">- Richter, H. (2019). "Copyright and Privacy: The Dual Challenge for Modern Photographers in Europe." Media Law Review, 8(3), 112-130.</w:t>
      </w:r>
    </w:p>
    <w:p>
      <w:pPr>
        <w:pStyle w:val="BodyText"/>
      </w:pPr>
      <w:r>
        <w:t xml:space="preserve">- Sander, A. (2006). "People of the Twentieth Century" (Reprint). Berlin: Hatje Cantz Publishers.</w:t>
      </w:r>
    </w:p>
    <w:p>
      <w:pPr>
        <w:pStyle w:val="BodyText"/>
      </w:pPr>
      <w:r>
        <w:t xml:space="preserve">- U.S. Department of State. (2023). "Cultural Heritage and Arts in Germany." Bureau of Educational and Cultural Affairs.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Professional Photographer in Germany, Berlin</dc:title>
  <dc:creator/>
  <dc:language>en</dc:language>
  <cp:keywords/>
  <dcterms:created xsi:type="dcterms:W3CDTF">2026-07-29T19:19:43Z</dcterms:created>
  <dcterms:modified xsi:type="dcterms:W3CDTF">2026-07-29T19:19:43Z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