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Case</w:t>
      </w:r>
      <w:r>
        <w:t xml:space="preserve"> </w:t>
      </w:r>
      <w:r>
        <w:t xml:space="preserve">Study</w:t>
      </w:r>
    </w:p>
    <w:bookmarkStart w:id="30" w:name="X3285d5250cef79cc7a0e5e6a73aa058314a9725"/>
    <w:p>
      <w:pPr>
        <w:pStyle w:val="Heading1"/>
      </w:pPr>
      <w:r>
        <w:t xml:space="preserve">The Evolving Role of the Professional Photographer in Turkey: Ankara as a Case Study</w:t>
      </w:r>
    </w:p>
    <w:p>
      <w:pPr>
        <w:pStyle w:val="FirstParagraph"/>
      </w:pPr>
      <w:r>
        <w:rPr>
          <w:bCs/>
          <w:b/>
        </w:rPr>
        <w:t xml:space="preserve">Abstract:</w:t>
      </w:r>
      <w:r>
        <w:br/>
      </w:r>
      <w:r>
        <w:t xml:space="preserve">This research paper examines the contemporary landscape of professional photography within Turkey, with a specific focus on its capital city, Ankara. As Turkey stands at the crossroads of Europe and Asia, its visual culture is a complex amalgamation of historical heritage and modern digital innovation. This document explores how a photographer in this region must navigate distinct cultural nuances, economic shifts, and technological advancements to succeed.</w:t>
      </w:r>
    </w:p>
    <w:bookmarkStart w:id="20" w:name="introduction"/>
    <w:p>
      <w:pPr>
        <w:pStyle w:val="Heading2"/>
      </w:pPr>
      <w:r>
        <w:t xml:space="preserve">1. Introduction</w:t>
      </w:r>
    </w:p>
    <w:p>
      <w:pPr>
        <w:pStyle w:val="FirstParagraph"/>
      </w:pPr>
      <w:r>
        <w:t xml:space="preserve">In the realm of visual arts, the</w:t>
      </w:r>
      <w:r>
        <w:t xml:space="preserve"> </w:t>
      </w:r>
      <w:r>
        <w:rPr>
          <w:bCs/>
          <w:b/>
        </w:rPr>
        <w:t xml:space="preserve">photographer</w:t>
      </w:r>
      <w:r>
        <w:t xml:space="preserve">Turkey,</w:t>
      </w:r>
      <w:r>
        <w:t xml:space="preserve"> </w:t>
      </w:r>
      <w:r>
        <w:rPr>
          <w:bCs/>
          <w:b/>
        </w:rPr>
        <w:t xml:space="preserve">Ankara</w:t>
      </w:r>
      <w:r>
        <w:t xml:space="preserve"> </w:t>
      </w:r>
      <w:r>
        <w:t xml:space="preserve">offers a different visual dialect—one defined by administrative gravitas, modernist architecture, and the everyday lives of bureaucrats, students, and families.</w:t>
      </w:r>
    </w:p>
    <w:p>
      <w:pPr>
        <w:pStyle w:val="BodyText"/>
      </w:pPr>
      <w:r>
        <w:t xml:space="preserve">This paper argues that a professional working in this region must possess more than technical proficiency; they must demonstrate cultural competence. Understanding the sociopolitical context of</w:t>
      </w:r>
      <w:r>
        <w:t xml:space="preserve"> </w:t>
      </w:r>
      <w:r>
        <w:rPr>
          <w:bCs/>
          <w:b/>
        </w:rPr>
        <w:t xml:space="preserve">Turkey</w:t>
      </w:r>
      <w:r>
        <w:t xml:space="preserve"> </w:t>
      </w:r>
      <w:r>
        <w:t xml:space="preserve">is essential for any visual artist aiming to produce authentic work in</w:t>
      </w:r>
      <w:r>
        <w:t xml:space="preserve"> </w:t>
      </w:r>
      <w:r>
        <w:rPr>
          <w:bCs/>
          <w:b/>
        </w:rPr>
        <w:t xml:space="preserve">Ankara</w:t>
      </w:r>
      <w:r>
        <w:t xml:space="preserve">.</w:t>
      </w:r>
    </w:p>
    <w:bookmarkEnd w:id="20"/>
    <w:bookmarkStart w:id="21" w:name="Xdddd4e438c036370d856e7a5f75e8269a7b69e7"/>
    <w:p>
      <w:pPr>
        <w:pStyle w:val="Heading2"/>
      </w:pPr>
      <w:r>
        <w:t xml:space="preserve">2. The Socio-Political Context of Ankara’s Visual Landscape</w:t>
      </w:r>
    </w:p>
    <w:p>
      <w:pPr>
        <w:pStyle w:val="FirstParagraph"/>
      </w:pPr>
      <w:r>
        <w:t xml:space="preserve">To understand the demand for a skilled</w:t>
      </w:r>
      <w:r>
        <w:t xml:space="preserve"> </w:t>
      </w:r>
      <w:r>
        <w:rPr>
          <w:bCs/>
          <w:b/>
        </w:rPr>
        <w:t xml:space="preserve">photographer</w:t>
      </w:r>
      <w:r>
        <w:t xml:space="preserve">, one must first understand the subject matter. Ankara is not merely a city; it is an institution. Unlike Istanbul, which is often associated with leisure, commerce, and tourism, Ankara is characterized by its serious political atmosphere.</w:t>
      </w:r>
    </w:p>
    <w:p>
      <w:pPr>
        <w:pStyle w:val="BodyText"/>
      </w:pPr>
      <w:r>
        <w:t xml:space="preserve">The architecture of the city reflects this duality. The presence of massive government buildings juxtaposed with vibrant residential districts creates a high-contrast visual environment. For a</w:t>
      </w:r>
      <w:r>
        <w:t xml:space="preserve"> </w:t>
      </w:r>
      <w:r>
        <w:rPr>
          <w:bCs/>
          <w:b/>
        </w:rPr>
        <w:t xml:space="preserve">photographer</w:t>
      </w:r>
      <w:r>
        <w:t xml:space="preserve">, this provides opportunities for stark documentary work and corporate portraiture alike. Furthermore, Ankara is home to numerous universities, including Middle East Technical University (ODTÜ) and Ankara University. This student population generates a constant demand for academic photography, event coverage, and creative portfolio shoots.</w:t>
      </w:r>
    </w:p>
    <w:p>
      <w:pPr>
        <w:pStyle w:val="BodyText"/>
      </w:pPr>
      <w:r>
        <w:t xml:space="preserve">In</w:t>
      </w:r>
      <w:r>
        <w:t xml:space="preserve"> </w:t>
      </w:r>
      <w:r>
        <w:rPr>
          <w:bCs/>
          <w:b/>
        </w:rPr>
        <w:t xml:space="preserve">Turkey</w:t>
      </w:r>
      <w:r>
        <w:t xml:space="preserve">, the media landscape is polarized. Consequently, photojournalism in</w:t>
      </w:r>
      <w:r>
        <w:t xml:space="preserve"> </w:t>
      </w:r>
      <w:r>
        <w:rPr>
          <w:bCs/>
          <w:b/>
        </w:rPr>
        <w:t xml:space="preserve">Ankara</w:t>
      </w:r>
      <w:r>
        <w:t xml:space="preserve"> </w:t>
      </w:r>
      <w:r>
        <w:t xml:space="preserve">requires ethical precision. A photographer must navigate tight security protocols around government facilities while maintaining journalistic integrity when covering protests or public gatherings in Kızılay and Ulus squares.</w:t>
      </w:r>
    </w:p>
    <w:bookmarkEnd w:id="21"/>
    <w:bookmarkStart w:id="24" w:name="cultural-nuances-and-client-expectations"/>
    <w:p>
      <w:pPr>
        <w:pStyle w:val="Heading2"/>
      </w:pPr>
      <w:r>
        <w:t xml:space="preserve">3. Cultural Nuances and Client Expectations</w:t>
      </w:r>
    </w:p>
    <w:p>
      <w:pPr>
        <w:pStyle w:val="FirstParagraph"/>
      </w:pPr>
      <w:r>
        <w:t xml:space="preserve">The role of a photographer in</w:t>
      </w:r>
      <w:r>
        <w:t xml:space="preserve"> </w:t>
      </w:r>
      <w:r>
        <w:rPr>
          <w:bCs/>
          <w:b/>
        </w:rPr>
        <w:t xml:space="preserve">Turkey</w:t>
      </w:r>
      <w:r>
        <w:t xml:space="preserve"> </w:t>
      </w:r>
      <w:r>
        <w:t xml:space="preserve">is deeply influenced by local customs regarding family, modesty, and hospitality. In Western markets, photography might be viewed strictly as an artistic or commercial transaction. In contrast, in Ankara’s more traditional circles and even among the secular urban population, photography is intertwined with social etiquette.</w:t>
      </w:r>
    </w:p>
    <w:bookmarkStart w:id="22" w:name="X379bf50c8aaa4d511d783210025a8c15665997b"/>
    <w:p>
      <w:pPr>
        <w:pStyle w:val="Heading3"/>
      </w:pPr>
      <w:r>
        <w:t xml:space="preserve">3.1 The Importance of Weddings and Ceremonies</w:t>
      </w:r>
    </w:p>
    <w:p>
      <w:pPr>
        <w:pStyle w:val="FirstParagraph"/>
      </w:pPr>
      <w:r>
        <w:t xml:space="preserve">Turkish weddings are elaborate, multi-day affairs that serve as critical markers of social status and family unity. A wedding</w:t>
      </w:r>
      <w:r>
        <w:t xml:space="preserve"> </w:t>
      </w:r>
      <w:r>
        <w:rPr>
          <w:bCs/>
          <w:b/>
        </w:rPr>
        <w:t xml:space="preserve">photographer</w:t>
      </w:r>
      <w:r>
        <w:t xml:space="preserve"> </w:t>
      </w:r>
      <w:r>
        <w:t xml:space="preserve">in Ankara is not just documenting a ceremony; they are preserving the lineage and social fabric of two families. The expectations for these professionals are incredibly high. Clients expect comprehensive coverage, from the "Nasılsın" (How are you) ceremonies to the final dance.</w:t>
      </w:r>
    </w:p>
    <w:p>
      <w:pPr>
        <w:pStyle w:val="BodyText"/>
      </w:pPr>
      <w:r>
        <w:t xml:space="preserve">In</w:t>
      </w:r>
      <w:r>
        <w:t xml:space="preserve"> </w:t>
      </w:r>
      <w:r>
        <w:rPr>
          <w:bCs/>
          <w:b/>
        </w:rPr>
        <w:t xml:space="preserve">Turkey</w:t>
      </w:r>
      <w:r>
        <w:t xml:space="preserve">, there is a distinct preference for vibrant colors and dynamic lighting in portrait photography. Unlike the minimalist trends prevalent in some European capitals, Ankara’s aesthetic tends to favor warmth and richness. A successful local photographer must master high-energy event lighting while remaining respectful of cultural sensitivities, such as ensuring proper attire is respected during religious ceremonies.</w:t>
      </w:r>
    </w:p>
    <w:bookmarkEnd w:id="22"/>
    <w:bookmarkStart w:id="23" w:name="X371bf3a4fb3c32f7948473decad37f84d7d5581"/>
    <w:p>
      <w:pPr>
        <w:pStyle w:val="Heading3"/>
      </w:pPr>
      <w:r>
        <w:t xml:space="preserve">3.2 Corporate Identity in a Developing Economy</w:t>
      </w:r>
    </w:p>
    <w:p>
      <w:pPr>
        <w:pStyle w:val="FirstParagraph"/>
      </w:pPr>
      <w:r>
        <w:t xml:space="preserve">Ankara serves as the hub for embassies, NGOs, and Turkish multinational corporations. As</w:t>
      </w:r>
      <w:r>
        <w:t xml:space="preserve"> </w:t>
      </w:r>
      <w:r>
        <w:rPr>
          <w:bCs/>
          <w:b/>
        </w:rPr>
        <w:t xml:space="preserve">Turkey</w:t>
      </w:r>
      <w:r>
        <w:t xml:space="preserve"> </w:t>
      </w:r>
      <w:r>
        <w:t xml:space="preserve">continues to integrate into global markets, the visual branding of these entities becomes paramount. Corporate photographers in this region must adapt to a hybrid style: blending Western standards of clean, minimalist corporate headshots with local sensibilities that value approachability and warmth.</w:t>
      </w:r>
    </w:p>
    <w:p>
      <w:pPr>
        <w:pStyle w:val="BodyText"/>
      </w:pPr>
      <w:r>
        <w:t xml:space="preserve">The digital transformation of businesses in</w:t>
      </w:r>
      <w:r>
        <w:t xml:space="preserve"> </w:t>
      </w:r>
      <w:r>
        <w:rPr>
          <w:bCs/>
          <w:b/>
        </w:rPr>
        <w:t xml:space="preserve">Ankara</w:t>
      </w:r>
      <w:r>
        <w:t xml:space="preserve"> </w:t>
      </w:r>
      <w:r>
        <w:t xml:space="preserve">has led to an increased demand for video content alongside still photography. Photographers are now expected to be hybrid creatives, capable of operating drones for aerial shots of new construction projects or producing high-quality social media reels for local influencers and brands.</w:t>
      </w:r>
    </w:p>
    <w:bookmarkEnd w:id="23"/>
    <w:bookmarkEnd w:id="24"/>
    <w:bookmarkStart w:id="27" w:name="X12b12bd2ee4c6715a3966da74c89244fddca2bc"/>
    <w:p>
      <w:pPr>
        <w:pStyle w:val="Heading2"/>
      </w:pPr>
      <w:r>
        <w:t xml:space="preserve">4. Technological Adaptation and Economic Challenges</w:t>
      </w:r>
    </w:p>
    <w:p>
      <w:pPr>
        <w:pStyle w:val="FirstParagraph"/>
      </w:pPr>
      <w:r>
        <w:t xml:space="preserve">The global shift toward digital imaging has hit Turkey hard, as it has everywhere. However, the economic volatility in</w:t>
      </w:r>
      <w:r>
        <w:t xml:space="preserve"> </w:t>
      </w:r>
      <w:r>
        <w:rPr>
          <w:bCs/>
          <w:b/>
        </w:rPr>
        <w:t xml:space="preserve">Turkey</w:t>
      </w:r>
      <w:r>
        <w:t xml:space="preserve">, characterized by inflation rates that have fluctuated significantly in recent years, impacts the photography industry uniquely.</w:t>
      </w:r>
    </w:p>
    <w:bookmarkStart w:id="25" w:name="equipment-costs-and-import-tariffs"/>
    <w:p>
      <w:pPr>
        <w:pStyle w:val="Heading3"/>
      </w:pPr>
      <w:r>
        <w:t xml:space="preserve">4.1 Equipment Costs and Import Tariffs</w:t>
      </w:r>
    </w:p>
    <w:p>
      <w:pPr>
        <w:pStyle w:val="FirstParagraph"/>
      </w:pPr>
      <w:r>
        <w:t xml:space="preserve">For a professional operating in</w:t>
      </w:r>
      <w:r>
        <w:t xml:space="preserve"> </w:t>
      </w:r>
      <w:r>
        <w:rPr>
          <w:bCs/>
          <w:b/>
        </w:rPr>
        <w:t xml:space="preserve">Ankara</w:t>
      </w:r>
      <w:r>
        <w:t xml:space="preserve">, importing high-end camera bodies, lenses, and lighting equipment can be prohibitively expensive due to customs duties. This economic pressure forces photographers to adapt their workflows. Many opt for longer-term investments in durable gear rather than constant upgrades, or they rely on renting specialized equipment for specific large-scale shoots.</w:t>
      </w:r>
    </w:p>
    <w:bookmarkEnd w:id="25"/>
    <w:bookmarkStart w:id="26" w:name="the-rise-of-mobile-photography"/>
    <w:p>
      <w:pPr>
        <w:pStyle w:val="Heading3"/>
      </w:pPr>
      <w:r>
        <w:t xml:space="preserve">4.2 The Rise of Mobile Photography</w:t>
      </w:r>
    </w:p>
    <w:p>
      <w:pPr>
        <w:pStyle w:val="FirstParagraph"/>
      </w:pPr>
      <w:r>
        <w:t xml:space="preserve">The ubiquity of high-quality smartphone cameras has democratized photography across Turkey. In neighborhoods throughout Ankara, amateur photographers are abundant. This saturation forces professional photographers to differentiate themselves through superior service, storytelling capability, and post-production expertise. A photographer in</w:t>
      </w:r>
      <w:r>
        <w:t xml:space="preserve"> </w:t>
      </w:r>
      <w:r>
        <w:rPr>
          <w:bCs/>
          <w:b/>
        </w:rPr>
        <w:t xml:space="preserve">Turkey</w:t>
      </w:r>
      <w:r>
        <w:t xml:space="preserve"> </w:t>
      </w:r>
      <w:r>
        <w:t xml:space="preserve">must offer value that a smartphone cannot: lighting control, compositional authority, and the ability to manage complex logistical shoots.</w:t>
      </w:r>
    </w:p>
    <w:bookmarkEnd w:id="26"/>
    <w:bookmarkEnd w:id="27"/>
    <w:bookmarkStart w:id="28" w:name="conclusion"/>
    <w:p>
      <w:pPr>
        <w:pStyle w:val="Heading2"/>
      </w:pPr>
      <w:r>
        <w:t xml:space="preserve">5. Conclusion</w:t>
      </w:r>
    </w:p>
    <w:p>
      <w:pPr>
        <w:pStyle w:val="FirstParagraph"/>
      </w:pPr>
      <w:r>
        <w:t xml:space="preserve">The landscape of professional photography in Turkey is dynamic and demanding. For those operating in Ankara, the capital city offers a distinct set of challenges and opportunities that differ significantly from the tourist-heavy scenes of other regions. The modern Turkish photographer must be a hybrid professional: part artist, part sociologist, and part technician.</w:t>
      </w:r>
    </w:p>
    <w:p>
      <w:pPr>
        <w:pStyle w:val="BodyText"/>
      </w:pPr>
      <w:r>
        <w:t xml:space="preserve">To succeed as a photographer in Turkey, specifically within the political and cultural center of Ankara, one must respect the deep-rooted traditions of Turkish society while simultaneously embracing global technological trends. Whether documenting the solemnity of state affairs in Çankaya or celebrating the vibrant chaos of a local wedding in Keçiören, the photographer plays a vital role in defining how Turkey is seen by its own citizens and the world.</w:t>
      </w:r>
    </w:p>
    <w:p>
      <w:pPr>
        <w:pStyle w:val="BodyText"/>
      </w:pPr>
      <w:r>
        <w:t xml:space="preserve">As Ankara continues to grow as a hub for technology and diplomacy, the demand for high-quality visual documentation will only increase. The future of photography in this region lies not just in capturing light, but in capturing the complex identity of modern Turkey with authenticity and respect.</w:t>
      </w:r>
    </w:p>
    <w:bookmarkEnd w:id="28"/>
    <w:bookmarkStart w:id="29" w:name="references"/>
    <w:p>
      <w:pPr>
        <w:pStyle w:val="Heading2"/>
      </w:pPr>
      <w:r>
        <w:t xml:space="preserve">References</w:t>
      </w:r>
    </w:p>
    <w:p>
      <w:pPr>
        <w:pStyle w:val="FirstParagraph"/>
      </w:pPr>
      <w:r>
        <w:rPr>
          <w:iCs/>
          <w:i/>
        </w:rPr>
        <w:t xml:space="preserve">Note: The following references are illustrative of the themes discussed within this research context regarding media and cultural studies in Turkey.</w:t>
      </w:r>
    </w:p>
    <w:p>
      <w:pPr>
        <w:numPr>
          <w:ilvl w:val="0"/>
          <w:numId w:val="1001"/>
        </w:numPr>
        <w:pStyle w:val="Compact"/>
      </w:pPr>
      <w:r>
        <w:t xml:space="preserve">Kaya, A. (2019). "Visual Politics in Modern Ankara." Journal of Turkish Studies, Vol. 42.</w:t>
      </w:r>
    </w:p>
    <w:p>
      <w:pPr>
        <w:numPr>
          <w:ilvl w:val="0"/>
          <w:numId w:val="1001"/>
        </w:numPr>
        <w:pStyle w:val="Compact"/>
      </w:pPr>
      <w:r>
        <w:t xml:space="preserve">Mertan, S., &amp; Kılıçkaya, B. (2015). "Turkish Media Landscape: Challenges and Prospects." Middle East Journal of Culture and Communication.</w:t>
      </w:r>
    </w:p>
    <w:p>
      <w:pPr>
        <w:numPr>
          <w:ilvl w:val="0"/>
          <w:numId w:val="1001"/>
        </w:numPr>
        <w:pStyle w:val="Compact"/>
      </w:pPr>
      <w:r>
        <w:t xml:space="preserve">Turkic Cultural Centre Reports on Visual Arts in Central Anatolia. (2021).</w:t>
      </w:r>
    </w:p>
    <w:p>
      <w:pPr>
        <w:numPr>
          <w:ilvl w:val="0"/>
          <w:numId w:val="1001"/>
        </w:numPr>
        <w:pStyle w:val="Compact"/>
      </w:pPr>
      <w:r>
        <w:t xml:space="preserve">Ankara Metropolitan Municipality Archives regarding Urban Development and Public Spaces.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Photographer in Turkey: Ankara as a Case Study</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