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Australia,</w:t>
      </w:r>
      <w:r>
        <w:t xml:space="preserve"> </w:t>
      </w:r>
      <w:r>
        <w:t xml:space="preserve">Brisbane</w:t>
      </w:r>
    </w:p>
    <w:bookmarkStart w:id="31" w:name="X56ff5b1a0e6a3b5b25827e649bcfff107bbd750"/>
    <w:p>
      <w:pPr>
        <w:pStyle w:val="Heading1"/>
      </w:pPr>
      <w:r>
        <w:t xml:space="preserve">The Role and Impact of Physicists in the Scientific Landscape of Australia, Brisbane</w:t>
      </w:r>
    </w:p>
    <w:p>
      <w:pPr>
        <w:pStyle w:val="FirstParagraph"/>
      </w:pPr>
      <w:r>
        <w:rPr>
          <w:bCs/>
          <w:b/>
        </w:rPr>
        <w:t xml:space="preserve">A Research Paper on the Contributions, Institutions, and Future Trajectories of Physicists in Australia</w:t>
      </w:r>
      <w:r>
        <w:br/>
      </w:r>
      <w:r>
        <w:rPr>
          <w:bCs/>
          <w:b/>
        </w:rPr>
        <w:t xml:space="preserve">Brisbane</w:t>
      </w:r>
    </w:p>
    <w:bookmarkStart w:id="20" w:name="abstract"/>
    <w:p>
      <w:pPr>
        <w:pStyle w:val="Heading2"/>
      </w:pPr>
      <w:r>
        <w:t xml:space="preserve">Abstract</w:t>
      </w:r>
    </w:p>
    <w:p>
      <w:pPr>
        <w:pStyle w:val="FirstParagraph"/>
      </w:pPr>
      <w:r>
        <w:t xml:space="preserve">This document provides a comprehensive overview of the critical role played by physicists within the academic, industrial, and technological sectors of Australia. Particular attention is given to Brisbane, which has emerged as a significant hub for scientific research in Queensland. By examining key institutions such as The University of Queensland and Griffith University, this paper analyzes how physicists contribute to global advancements while addressing local challenges specific to the region. The study highlights the interdisciplinary nature of modern physics and its necessity in driving innovation, renewable energy solutions, and data science.</w:t>
      </w:r>
    </w:p>
    <w:bookmarkEnd w:id="20"/>
    <w:bookmarkStart w:id="21" w:name="introduction"/>
    <w:p>
      <w:pPr>
        <w:pStyle w:val="Heading2"/>
      </w:pPr>
      <w:r>
        <w:t xml:space="preserve">1. Introduction</w:t>
      </w:r>
    </w:p>
    <w:p>
      <w:pPr>
        <w:pStyle w:val="FirstParagraph"/>
      </w:pPr>
      <w:r>
        <w:t xml:space="preserve">The field of physics serves as the foundational science that explains the fundamental laws governing matter, energy, space, and time. In Australia, physicists are not merely theoretical academics but active participants in solving complex global issues. Brisbane, the capital city of Queensland and a major metropolitan center in Australia Brisbane stands as a testament to this dynamic interplay between education and innovation. As research institutions in Brisbane expand their capabilities, the demand for skilled physicists increases across various sectors.</w:t>
      </w:r>
    </w:p>
    <w:p>
      <w:pPr>
        <w:pStyle w:val="BodyText"/>
      </w:pPr>
      <w:r>
        <w:t xml:space="preserve">This document explores how physicist experts contribute to national security, healthcare technology, environmental sustainability, and quantum computing within the unique geographical and economic context of Australia. It further delineates specific initiatives occurring in Brisbane that underscore the city's rising prominence on the global scientific map.</w:t>
      </w:r>
    </w:p>
    <w:bookmarkEnd w:id="21"/>
    <w:bookmarkStart w:id="24" w:name="institutional-frameworks-in-brisbane"/>
    <w:p>
      <w:pPr>
        <w:pStyle w:val="Heading2"/>
      </w:pPr>
      <w:r>
        <w:t xml:space="preserve">2. Institutional Frameworks in Brisbane</w:t>
      </w:r>
    </w:p>
    <w:p>
      <w:pPr>
        <w:pStyle w:val="FirstParagraph"/>
      </w:pPr>
      <w:r>
        <w:t xml:space="preserve">The backbone of physics research in Australia is anchored by its prestigious universities, with The University of Queensland (UQ) and Griffith University playing pivotal roles within Brisbane. UQ, ranked among the top 50 universities globally, houses several world-class laboratories including the Australian Research Council Centre of Excellence for Quantum Computation and Communication Technology.</w:t>
      </w:r>
    </w:p>
    <w:bookmarkStart w:id="22" w:name="the-university-of-queensland"/>
    <w:p>
      <w:pPr>
        <w:pStyle w:val="Heading3"/>
      </w:pPr>
      <w:r>
        <w:t xml:space="preserve">2.1 The University of Queensland</w:t>
      </w:r>
    </w:p>
    <w:p>
      <w:pPr>
        <w:pStyle w:val="FirstParagraph"/>
      </w:pPr>
      <w:r>
        <w:t xml:space="preserve">The physics department at UQ is renowned for its research in areas such as nuclear physics, particle physics, and condensed matter. Researchers here collaborate internationally to tackle questions regarding the nature of dark matter and antimatter. Furthermore, their work in quantum mechanics positions Brisbane as a key player in the emerging "quantum economy."</w:t>
      </w:r>
    </w:p>
    <w:bookmarkEnd w:id="22"/>
    <w:bookmarkStart w:id="23" w:name="griffith-university"/>
    <w:p>
      <w:pPr>
        <w:pStyle w:val="Heading3"/>
      </w:pPr>
      <w:r>
        <w:t xml:space="preserve">2.2 Griffith University</w:t>
      </w:r>
    </w:p>
    <w:p>
      <w:pPr>
        <w:pStyle w:val="FirstParagraph"/>
      </w:pPr>
      <w:r>
        <w:t xml:space="preserve">Griffith University also contributes significantly through its Institute for Molecular Science and its focus on photonics and materials science. These institutions foster an environment where theoretical physics meets practical application, allowing physicists to transition ideas from the blackboard to real-world prototypes.</w:t>
      </w:r>
    </w:p>
    <w:bookmarkEnd w:id="23"/>
    <w:bookmarkEnd w:id="24"/>
    <w:bookmarkStart w:id="25" w:name="key-research-areas"/>
    <w:p>
      <w:pPr>
        <w:pStyle w:val="Heading2"/>
      </w:pPr>
      <w:r>
        <w:t xml:space="preserve">3. Key Research Areas</w:t>
      </w:r>
    </w:p>
    <w:p>
      <w:pPr>
        <w:pStyle w:val="FirstParagraph"/>
      </w:pPr>
      <w:r>
        <w:t xml:space="preserve">The scope of research conducted by physicists in Australia extends far beyond traditional boundaries. Several critical areas define the current landscape:</w:t>
      </w:r>
    </w:p>
    <w:p>
      <w:pPr>
        <w:numPr>
          <w:ilvl w:val="0"/>
          <w:numId w:val="1001"/>
        </w:numPr>
        <w:pStyle w:val="Compact"/>
      </w:pPr>
      <w:r>
        <w:rPr>
          <w:bCs/>
          <w:b/>
        </w:rPr>
        <w:t xml:space="preserve">Astronomy and Astrophysics:</w:t>
      </w:r>
      <w:r>
        <w:br/>
      </w:r>
      <w:r>
        <w:t xml:space="preserve">Brisbane is strategically located to contribute to global astronomical endeavors. While major facilities are often in remote parts of Australia, researchers in Brisbane analyze vast datasets generated by telescopes like the Square Kilometre Array (SKA). They study black holes, gravitational waves, and cosmic microwave background radiation.</w:t>
      </w:r>
    </w:p>
    <w:p>
      <w:pPr>
        <w:numPr>
          <w:ilvl w:val="0"/>
          <w:numId w:val="1001"/>
        </w:numPr>
        <w:pStyle w:val="Compact"/>
      </w:pPr>
      <w:r>
        <w:rPr>
          <w:bCs/>
          <w:b/>
        </w:rPr>
        <w:t xml:space="preserve">Quantum Computing and Communication:</w:t>
      </w:r>
      <w:r>
        <w:br/>
      </w:r>
      <w:r>
        <w:t xml:space="preserve">Australia is a leader in quantum technology. Physicists in Brisbane are developing secure communication networks that utilize quantum encryption. This research ensures data integrity against increasingly sophisticated cyber threats, providing a competitive edge to Australia's tech industry.</w:t>
      </w:r>
    </w:p>
    <w:p>
      <w:pPr>
        <w:numPr>
          <w:ilvl w:val="0"/>
          <w:numId w:val="1001"/>
        </w:numPr>
        <w:pStyle w:val="Compact"/>
      </w:pPr>
      <w:r>
        <w:rPr>
          <w:bCs/>
          <w:b/>
        </w:rPr>
        <w:t xml:space="preserve">Medical Physics:</w:t>
      </w:r>
      <w:r>
        <w:br/>
      </w:r>
      <w:r>
        <w:t xml:space="preserve">In the healthcare sector, medical physicists ensure that radiation therapies and imaging technologies like MRI and PET scans are both safe and effective. They collaborate closely with doctors in Brisbane hospitals to improve diagnostic accuracy and treatment outcomes for cancer patients.</w:t>
      </w:r>
    </w:p>
    <w:p>
      <w:pPr>
        <w:numPr>
          <w:ilvl w:val="0"/>
          <w:numId w:val="1001"/>
        </w:numPr>
        <w:pStyle w:val="Compact"/>
      </w:pPr>
      <w:r>
        <w:rPr>
          <w:bCs/>
          <w:b/>
        </w:rPr>
        <w:t xml:space="preserve">Renewable Energy Solutions:</w:t>
      </w:r>
      <w:r>
        <w:br/>
      </w:r>
      <w:r>
        <w:t xml:space="preserve">Given Australia's abundant sunlight, physicists investigate advanced photovoltaic materials to enhance solar panel efficiency. This work is crucial for transitioning the nation toward a low-carbon economy, reducing reliance on fossil fuels.</w:t>
      </w:r>
    </w:p>
    <w:bookmarkEnd w:id="25"/>
    <w:bookmarkStart w:id="26" w:name="industry-and-technological-innovation"/>
    <w:p>
      <w:pPr>
        <w:pStyle w:val="Heading2"/>
      </w:pPr>
      <w:r>
        <w:t xml:space="preserve">4. Industry and Technological Innovation</w:t>
      </w:r>
    </w:p>
    <w:p>
      <w:pPr>
        <w:pStyle w:val="FirstParagraph"/>
      </w:pPr>
      <w:r>
        <w:t xml:space="preserve">Beyond academia, the private sector heavily relies on physicist expertise in Australia Brisbane. Companies engaged in defense manufacturing, telecommunications, and software development hire physicists for their analytical skills and deep understanding of complex systems.</w:t>
      </w:r>
    </w:p>
    <w:p>
      <w:pPr>
        <w:pStyle w:val="BodyText"/>
      </w:pPr>
      <w:r>
        <w:t xml:space="preserve">In the realm of defense physics, researchers analyze radar technology and satellite communications essential for Australia's national security. Meanwhile, data science firms leverage statistical mechanics models to predict trends in finance and logistics. This cross-pollination between academia and industry ensures that theoretical discoveries eventually benefit society at large.</w:t>
      </w:r>
    </w:p>
    <w:bookmarkEnd w:id="26"/>
    <w:bookmarkStart w:id="27" w:name="challenges-facing-physicists"/>
    <w:p>
      <w:pPr>
        <w:pStyle w:val="Heading2"/>
      </w:pPr>
      <w:r>
        <w:t xml:space="preserve">5. Challenges Facing Physicists</w:t>
      </w:r>
    </w:p>
    <w:p>
      <w:pPr>
        <w:pStyle w:val="FirstParagraph"/>
      </w:pPr>
      <w:r>
        <w:t xml:space="preserve">Despite progress, physicists in Australia face several challenges:</w:t>
      </w:r>
    </w:p>
    <w:p>
      <w:pPr>
        <w:numPr>
          <w:ilvl w:val="0"/>
          <w:numId w:val="1002"/>
        </w:numPr>
        <w:pStyle w:val="Compact"/>
      </w:pPr>
      <w:r>
        <w:rPr>
          <w:bCs/>
          <w:b/>
        </w:rPr>
        <w:t xml:space="preserve">Funding Constraints:</w:t>
      </w:r>
      <w:r>
        <w:br/>
      </w:r>
      <w:r>
        <w:t xml:space="preserve">Cyclical government budgets can disrupt long-term research projects.</w:t>
      </w:r>
    </w:p>
    <w:p>
      <w:pPr>
        <w:numPr>
          <w:ilvl w:val="0"/>
          <w:numId w:val="1002"/>
        </w:numPr>
        <w:pStyle w:val="Compact"/>
      </w:pPr>
      <w:r>
        <w:rPr>
          <w:bCs/>
          <w:b/>
        </w:rPr>
        <w:t xml:space="preserve">Talent Retention:</w:t>
      </w:r>
      <w:r>
        <w:br/>
      </w:r>
      <w:r>
        <w:t xml:space="preserve">The competition for top scientific talent is global; attracting and retaining brilliant minds in Brisbane requires sustained investment.</w:t>
      </w:r>
    </w:p>
    <w:p>
      <w:pPr>
        <w:numPr>
          <w:ilvl w:val="0"/>
          <w:numId w:val="1002"/>
        </w:numPr>
        <w:pStyle w:val="Compact"/>
      </w:pPr>
      <w:r>
        <w:rPr>
          <w:bCs/>
          <w:b/>
        </w:rPr>
        <w:t xml:space="preserve">Climate Change Impacts:</w:t>
      </w:r>
      <w:r>
        <w:br/>
      </w:r>
      <w:r>
        <w:t xml:space="preserve">Local environmental changes necessitate adaptations in astronomical observatories located nearby, affecting observational data quality.</w:t>
      </w:r>
    </w:p>
    <w:bookmarkEnd w:id="27"/>
    <w:bookmarkStart w:id="28" w:name="future-outlook"/>
    <w:p>
      <w:pPr>
        <w:pStyle w:val="Heading2"/>
      </w:pPr>
      <w:r>
        <w:t xml:space="preserve">6. Future Outlook</w:t>
      </w:r>
    </w:p>
    <w:p>
      <w:pPr>
        <w:pStyle w:val="FirstParagraph"/>
      </w:pPr>
      <w:r>
        <w:t xml:space="preserve">The future holds promising opportunities for physicist professionals in Australia Brisbane. The government's National Reconstruction Fund aims to boost local manufacturing and technological capabilities, creating new roles for applied physicists. Additionally, initiatives focusing on Indigenous knowledge systems intersecting with modern science offer novel perspectives on land management and environmental stewardship.</w:t>
      </w:r>
    </w:p>
    <w:bookmarkEnd w:id="28"/>
    <w:bookmarkStart w:id="29" w:name="conclusion"/>
    <w:p>
      <w:pPr>
        <w:pStyle w:val="Heading2"/>
      </w:pPr>
      <w:r>
        <w:t xml:space="preserve">7. Conclusion</w:t>
      </w:r>
    </w:p>
    <w:p>
      <w:pPr>
        <w:pStyle w:val="FirstParagraph"/>
      </w:pPr>
      <w:r>
        <w:t xml:space="preserve">In summary, physicists in Australia Brisbane form an integral part of the nation's scientific infrastructure. Through rigorous academic inquiry and innovative industry applications they address pressing global challenges ranging from climate change to cybersecurity. As Brisbane continues to grow as a center for excellence in science and technology its physicists will undoubtedly play a central role in shaping future discoveries and technological breakthroughs.</w:t>
      </w:r>
    </w:p>
    <w:bookmarkEnd w:id="29"/>
    <w:bookmarkStart w:id="30" w:name="references"/>
    <w:p>
      <w:pPr>
        <w:pStyle w:val="Heading2"/>
      </w:pPr>
      <w:r>
        <w:t xml:space="preserve">References</w:t>
      </w:r>
    </w:p>
    <w:p>
      <w:pPr>
        <w:pStyle w:val="FirstParagraph"/>
      </w:pPr>
      <w:r>
        <w:rPr>
          <w:iCs/>
          <w:i/>
        </w:rPr>
        <w:t xml:space="preserve">Note: The following references are indicative of the types of sources utilized in compiling this document.</w:t>
      </w:r>
    </w:p>
    <w:p>
      <w:pPr>
        <w:numPr>
          <w:ilvl w:val="0"/>
          <w:numId w:val="1003"/>
        </w:numPr>
        <w:pStyle w:val="Compact"/>
      </w:pPr>
      <w:r>
        <w:t xml:space="preserve">Australian Research Council. (n.d.).</w:t>
      </w:r>
      <w:r>
        <w:t xml:space="preserve"> </w:t>
      </w:r>
      <w:r>
        <w:rPr>
          <w:iCs/>
          <w:i/>
        </w:rPr>
        <w:t xml:space="preserve">Funding Opportunities in Physics and Astronomy</w:t>
      </w:r>
      <w:r>
        <w:t xml:space="preserve">. Retrieved from ARC website.</w:t>
      </w:r>
    </w:p>
    <w:p>
      <w:pPr>
        <w:numPr>
          <w:ilvl w:val="0"/>
          <w:numId w:val="1003"/>
        </w:numPr>
        <w:pStyle w:val="Compact"/>
      </w:pPr>
      <w:r>
        <w:t xml:space="preserve">The University of Queensland. (2023).</w:t>
      </w:r>
      <w:r>
        <w:t xml:space="preserve"> </w:t>
      </w:r>
      <w:r>
        <w:rPr>
          <w:iCs/>
          <w:i/>
        </w:rPr>
        <w:t xml:space="preserve">School of Mathematics and Physics Annual Report</w:t>
      </w:r>
      <w:r>
        <w:t xml:space="preserve">. Brisbane: UQ Press.</w:t>
      </w:r>
    </w:p>
    <w:p>
      <w:pPr>
        <w:numPr>
          <w:ilvl w:val="0"/>
          <w:numId w:val="1003"/>
        </w:numPr>
        <w:pStyle w:val="Compact"/>
      </w:pPr>
      <w:r>
        <w:t xml:space="preserve">Griffith University. (2023).</w:t>
      </w:r>
      <w:r>
        <w:t xml:space="preserve"> </w:t>
      </w:r>
      <w:r>
        <w:rPr>
          <w:iCs/>
          <w:i/>
        </w:rPr>
        <w:t xml:space="preserve">Institute for Molecular Science Research Highlights</w:t>
      </w:r>
      <w:r>
        <w:t xml:space="preserve">. Brisbane: Griffith Publications.</w:t>
      </w:r>
    </w:p>
    <w:p>
      <w:pPr>
        <w:numPr>
          <w:ilvl w:val="0"/>
          <w:numId w:val="1003"/>
        </w:numPr>
        <w:pStyle w:val="Compact"/>
      </w:pPr>
      <w:r>
        <w:t xml:space="preserve">DSTO (Defence Science and Technology Organisation). (2022).</w:t>
      </w:r>
      <w:r>
        <w:t xml:space="preserve"> </w:t>
      </w:r>
      <w:r>
        <w:rPr>
          <w:iCs/>
          <w:i/>
        </w:rPr>
        <w:t xml:space="preserve">National Capability Strategy: Physics Applications in Defense</w:t>
      </w:r>
      <w:r>
        <w:t xml:space="preserve">. Canberra: Australian Government.</w:t>
      </w:r>
    </w:p>
    <w:p>
      <w:pPr>
        <w:numPr>
          <w:ilvl w:val="0"/>
          <w:numId w:val="1003"/>
        </w:numPr>
        <w:pStyle w:val="Compact"/>
      </w:pPr>
      <w:r>
        <w:t xml:space="preserve">Bureau of Meteorology. (n.d.).</w:t>
      </w:r>
      <w:r>
        <w:t xml:space="preserve"> </w:t>
      </w:r>
      <w:r>
        <w:rPr>
          <w:iCs/>
          <w:i/>
        </w:rPr>
        <w:t xml:space="preserve">Australian Climate Data and Environmental Monitoring Reports</w:t>
      </w:r>
      <w:r>
        <w:t xml:space="preserve">. Retrieved from bom.gov.au.</w:t>
      </w:r>
    </w:p>
    <w:p>
      <w:pPr>
        <w:pStyle w:val="FirstParagraph"/>
      </w:pPr>
      <w:r>
        <w:rPr>
          <w:bCs/>
          <w:b/>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Physicists in the Scientific Landscape of Australia, Brisbane</dc:title>
  <dc:creator/>
  <dc:language>en</dc:language>
  <cp:keywords/>
  <dcterms:created xsi:type="dcterms:W3CDTF">2026-07-29T02:49:13Z</dcterms:created>
  <dcterms:modified xsi:type="dcterms:W3CDTF">2026-07-29T02:49:13Z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