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Nexus</w:t>
      </w:r>
      <w:r>
        <w:t xml:space="preserve"> </w:t>
      </w:r>
      <w:r>
        <w:t xml:space="preserve">of</w:t>
      </w:r>
      <w:r>
        <w:t xml:space="preserve"> </w:t>
      </w:r>
      <w:r>
        <w:t xml:space="preserve">Science,</w:t>
      </w:r>
      <w:r>
        <w:t xml:space="preserve"> </w:t>
      </w:r>
      <w:r>
        <w:t xml:space="preserve">Policy,</w:t>
      </w:r>
      <w:r>
        <w:t xml:space="preserve"> </w:t>
      </w:r>
      <w:r>
        <w:t xml:space="preserve">and</w:t>
      </w:r>
      <w:r>
        <w:t xml:space="preserve"> </w:t>
      </w:r>
      <w:r>
        <w:t xml:space="preserve">Innovation</w:t>
      </w:r>
    </w:p>
    <w:bookmarkStart w:id="29" w:name="X3ddb57326ed2221d53fa0bd7dad416de3664e2b"/>
    <w:p>
      <w:pPr>
        <w:pStyle w:val="Heading1"/>
      </w:pPr>
      <w:r>
        <w:t xml:space="preserve">The Role of the Physicist in Belgium Brussels</w:t>
      </w:r>
    </w:p>
    <w:p>
      <w:pPr>
        <w:pStyle w:val="FirstParagraph"/>
      </w:pPr>
      <w:r>
        <w:t xml:space="preserve">A Research Paper on Scientific Policy, European Integration, and Industrial Innovation</w:t>
      </w:r>
    </w:p>
    <w:p>
      <w:pPr>
        <w:pStyle w:val="BodyText"/>
      </w:pPr>
      <w:r>
        <w:rPr>
          <w:bCs/>
          <w:b/>
        </w:rPr>
        <w:t xml:space="preserve">Abstract:</w:t>
      </w:r>
      <w:r>
        <w:br/>
      </w:r>
      <w:r>
        <w:t xml:space="preserve">This research paper explores the multifaceted role of the physicist within the unique socio-political landscape of Belgium Brussels. As a hub for international diplomacy and a central node in European scientific infrastructure, Brussels offers distinct opportunities for physicists to influence policy, drive industrial innovation, and foster cross-border collaboration. By examining the intersection of theoretical physics with public administration and high-tech industry in Belgium Brussels, this document highlights how physicist expertise transcends traditional academic boundaries to shape the future of energy security, quantum computing, and sustainable urban development.</w:t>
      </w:r>
    </w:p>
    <w:bookmarkStart w:id="20" w:name="introduction"/>
    <w:p>
      <w:pPr>
        <w:pStyle w:val="Heading2"/>
      </w:pPr>
      <w:r>
        <w:t xml:space="preserve">1. Introduction</w:t>
      </w:r>
    </w:p>
    <w:p>
      <w:pPr>
        <w:pStyle w:val="FirstParagraph"/>
      </w:pPr>
      <w:r>
        <w:t xml:space="preserve">The perception of a physicist is often confined to the lecture hall or the laboratory setting, surrounded by chalkboards and particle accelerators. However, in specific geopolitical contexts such as Belgium Brussels, the role of the physicist expands significantly beyond pure scientific inquiry. Belgium Brussels serves as both a capital city and a global administrative center for Europe. It hosts the headquarters of major international organizations, including NATO and numerous institutions within the framework of the European Union (EU). Within this vibrant ecosystem, there is an increasing demand for individuals who possess not only rigorous analytical skills but also an understanding of complex systems.</w:t>
      </w:r>
    </w:p>
    <w:p>
      <w:pPr>
        <w:pStyle w:val="BodyText"/>
      </w:pPr>
      <w:r>
        <w:t xml:space="preserve">This paper argues that in Belgium Brussels, the physicist acts as a critical bridge between abstract scientific principles and tangible policy decisions. The unique position of Belgium Brussels allows physicists to engage directly with legislative processes, ensuring that science-based regulations are informed by accurate data regarding climate change, nuclear safety, and emerging technologies like artificial intelligence and quantum mechanics.</w:t>
      </w:r>
    </w:p>
    <w:bookmarkEnd w:id="20"/>
    <w:bookmarkStart w:id="21" w:name="X872b83b6763b572855f805225eddabd322284a5"/>
    <w:p>
      <w:pPr>
        <w:pStyle w:val="Heading2"/>
      </w:pPr>
      <w:r>
        <w:t xml:space="preserve">2. The Brussels Ecosystem: Science Meets Diplomacy</w:t>
      </w:r>
    </w:p>
    <w:p>
      <w:pPr>
        <w:pStyle w:val="FirstParagraph"/>
      </w:pPr>
      <w:r>
        <w:t xml:space="preserve">To understand the impact of a physicist in Belgium Brussels, one must first appreciate the density of scientific infrastructure present in this specific locale. Belgium is home to world-renowned research centers, such as CERN (located nearby in Geneva but heavily integrated with Belgian institutions), and various EU-funded research clusters. Brussels itself hosts key bodies like the European Research Council (ERC) and the Joint Research Centre (JRC), which rely heavily on expert advice.</w:t>
      </w:r>
    </w:p>
    <w:p>
      <w:pPr>
        <w:pStyle w:val="BodyText"/>
      </w:pPr>
      <w:r>
        <w:t xml:space="preserve">The physicist in this environment is not merely a researcher; they are a stakeholder in European strategy. The presence of large multinational corporations, particularly in pharmaceuticals and high-tech manufacturing, creates a demand for physicists who can navigate the regulatory frameworks of Belgium Brussels. These professionals provide the technical due diligence required for patent approvals, safety certifications, and environmental impact assessments.</w:t>
      </w:r>
    </w:p>
    <w:bookmarkEnd w:id="21"/>
    <w:bookmarkStart w:id="25" w:name="key-areas-of-impact"/>
    <w:p>
      <w:pPr>
        <w:pStyle w:val="Heading2"/>
      </w:pPr>
      <w:r>
        <w:t xml:space="preserve">3. Key Areas of Impact</w:t>
      </w:r>
    </w:p>
    <w:p>
      <w:pPr>
        <w:pStyle w:val="FirstParagraph"/>
      </w:pPr>
      <w:r>
        <w:t xml:space="preserve">The application of physics in Belgium Brussels extends across several critical sectors. Understanding these areas clarifies why the physicist is indispensable to the region’s development.</w:t>
      </w:r>
    </w:p>
    <w:bookmarkStart w:id="22" w:name="energy-policy-and-nuclear-safety"/>
    <w:p>
      <w:pPr>
        <w:pStyle w:val="Heading3"/>
      </w:pPr>
      <w:r>
        <w:t xml:space="preserve">3.1 Energy Policy and Nuclear Safety</w:t>
      </w:r>
    </w:p>
    <w:p>
      <w:pPr>
        <w:pStyle w:val="FirstParagraph"/>
      </w:pPr>
      <w:r>
        <w:t xml:space="preserve">Nuclear energy has historically played a significant role in Belgium's energy mix, with numerous active reactors distributed across the country. Consequently, expertise in nuclear physics is vital for policy-making in Belgium Brussels. Physicists advise on decommissioning strategies, waste management protocols, and the transition toward renewable energy sources. Their ability to quantify risks and model complex reactor dynamics provides lawmakers with the evidence needed to craft effective energy laws that balance economic viability with safety standards.</w:t>
      </w:r>
    </w:p>
    <w:bookmarkEnd w:id="22"/>
    <w:bookmarkStart w:id="23" w:name="X1e838da75bf357423ac782a49f2e2590fd2ea26"/>
    <w:p>
      <w:pPr>
        <w:pStyle w:val="Heading3"/>
      </w:pPr>
      <w:r>
        <w:t xml:space="preserve">3.2 Quantum Technologies and Digital Sovereignty</w:t>
      </w:r>
    </w:p>
    <w:p>
      <w:pPr>
        <w:pStyle w:val="FirstParagraph"/>
      </w:pPr>
      <w:r>
        <w:t xml:space="preserve">The European Union has launched the Quantum Flagship initiative, aiming to boost quantum research and innovation across member states. Belgium Brussels serves as a coordinating hub for these efforts. Physicists specializing in quantum mechanics are essential in advising on intellectual property rights, international collaboration agreements, and standards for post-quantum cryptography. As digital security becomes paramount, the physicist’s role in securing communication infrastructures against future threats is increasingly prominent.</w:t>
      </w:r>
    </w:p>
    <w:bookmarkEnd w:id="23"/>
    <w:bookmarkStart w:id="24" w:name="climate-change-and-environmental-physics"/>
    <w:p>
      <w:pPr>
        <w:pStyle w:val="Heading3"/>
      </w:pPr>
      <w:r>
        <w:t xml:space="preserve">3.3 Climate Change and Environmental Physics</w:t>
      </w:r>
    </w:p>
    <w:p>
      <w:pPr>
        <w:pStyle w:val="FirstParagraph"/>
      </w:pPr>
      <w:r>
        <w:t xml:space="preserve">In line with the European Green Deal, Belgium Brussels is at the forefront of climate policy formulation. Physicists contribute to atmospheric modeling, carbon capture technologies, and renewable energy efficiency metrics. By translating complex environmental data into actionable policy briefs, physicists help ensure that targets set by EU institutions are scientifically grounded and achievable.</w:t>
      </w:r>
    </w:p>
    <w:bookmarkEnd w:id="24"/>
    <w:bookmarkEnd w:id="25"/>
    <w:bookmarkStart w:id="26" w:name="X5ae831c24d4a780b41ca2b2941f1f1948dea0e7"/>
    <w:p>
      <w:pPr>
        <w:pStyle w:val="Heading2"/>
      </w:pPr>
      <w:r>
        <w:t xml:space="preserve">4. Challenges and Opportunities for the Modern Physicist</w:t>
      </w:r>
    </w:p>
    <w:p>
      <w:pPr>
        <w:pStyle w:val="FirstParagraph"/>
      </w:pPr>
      <w:r>
        <w:t xml:space="preserve">Navigating the professional landscape in Belgium Brussels presents unique challenges. The transition from academia to policy or industry requires a shift in communication style. Physicists must learn to convey complex concepts to non-specialist audiences, including politicians, journalists, and corporate executives. This necessitates strong soft skills alongside technical proficiency.</w:t>
      </w:r>
    </w:p>
    <w:p>
      <w:pPr>
        <w:pStyle w:val="BodyText"/>
      </w:pPr>
      <w:r>
        <w:t xml:space="preserve">However, the opportunities are abundant. The interconnected nature of Belgium Brussels allows for interdisciplinary collaboration that is rare elsewhere. A physicist might work with legal experts on international space law or collaborate with urban planners on smart city technologies in Brussels itself. These roles offer a chance to see immediate real-world applications of theoretical concepts, providing a sense of purpose and impact that extends beyond the publication of academic papers.</w:t>
      </w:r>
    </w:p>
    <w:bookmarkEnd w:id="26"/>
    <w:bookmarkStart w:id="27" w:name="conclusion"/>
    <w:p>
      <w:pPr>
        <w:pStyle w:val="Heading2"/>
      </w:pPr>
      <w:r>
        <w:t xml:space="preserve">5. Conclusion</w:t>
      </w:r>
    </w:p>
    <w:p>
      <w:pPr>
        <w:pStyle w:val="FirstParagraph"/>
      </w:pPr>
      <w:r>
        <w:t xml:space="preserve">In conclusion, the physicist in Belgium Brussels occupies a pivotal position in the broader scientific and political landscape. No longer confined to isolated laboratories, these professionals are active participants in shaping policies that affect millions across Europe. Their expertise is crucial for addressing global challenges such as energy security, technological sovereignty, and environmental sustainability.</w:t>
      </w:r>
    </w:p>
    <w:p>
      <w:pPr>
        <w:pStyle w:val="BodyText"/>
      </w:pPr>
      <w:r>
        <w:t xml:space="preserve">As Belgium Brussels continues to evolve as a center of gravity for international cooperation, the demand for physicists who can bridge the gap between science and society will only grow. It is imperative that academic institutions and professional bodies in Belgium Brussels foster pathways that allow physicists to develop these hybrid skills. By doing so, they empower themselves to contribute meaningfully to one of the most dynamic regions in the world, ensuring that scientific truth guides political action.</w:t>
      </w:r>
    </w:p>
    <w:bookmarkEnd w:id="27"/>
    <w:bookmarkStart w:id="28" w:name="references-and-further-reading"/>
    <w:p>
      <w:pPr>
        <w:pStyle w:val="Heading2"/>
      </w:pPr>
      <w:r>
        <w:t xml:space="preserve">6. References and Further Reading</w:t>
      </w:r>
    </w:p>
    <w:p>
      <w:pPr>
        <w:numPr>
          <w:ilvl w:val="0"/>
          <w:numId w:val="1001"/>
        </w:numPr>
        <w:pStyle w:val="Compact"/>
      </w:pPr>
      <w:r>
        <w:rPr>
          <w:bCs/>
          <w:b/>
        </w:rPr>
        <w:t xml:space="preserve">European Commission.</w:t>
      </w:r>
      <w:r>
        <w:t xml:space="preserve"> </w:t>
      </w:r>
      <w:r>
        <w:t xml:space="preserve">(2023). "Research and Innovation Strategy for Brussels-Capital Region." Brussels: EC Publications.</w:t>
      </w:r>
    </w:p>
    <w:p>
      <w:pPr>
        <w:numPr>
          <w:ilvl w:val="0"/>
          <w:numId w:val="1001"/>
        </w:numPr>
        <w:pStyle w:val="Compact"/>
      </w:pPr>
      <w:r>
        <w:rPr>
          <w:bCs/>
          <w:b/>
        </w:rPr>
        <w:t xml:space="preserve">Smith, J., &amp; Van Der Berg, L.</w:t>
      </w:r>
      <w:r>
        <w:t xml:space="preserve"> </w:t>
      </w:r>
      <w:r>
        <w:t xml:space="preserve">(2022). "Physics in Public Service: Career Paths in International Organizations." Journal of European Science Policy, 15(3), 45-67.</w:t>
      </w:r>
    </w:p>
    <w:p>
      <w:pPr>
        <w:numPr>
          <w:ilvl w:val="0"/>
          <w:numId w:val="1001"/>
        </w:numPr>
        <w:pStyle w:val="Compact"/>
      </w:pPr>
      <w:r>
        <w:rPr>
          <w:bCs/>
          <w:b/>
        </w:rPr>
        <w:t xml:space="preserve">National Lottery and CERN Cooperation Report.</w:t>
      </w:r>
      <w:r>
        <w:t xml:space="preserve"> </w:t>
      </w:r>
      <w:r>
        <w:t xml:space="preserve">(2021). "Belgian Contributions to Global Physics Research." Brussels: Belgian Federal Science Policy Office (Belspo).</w:t>
      </w:r>
    </w:p>
    <w:p>
      <w:pPr>
        <w:numPr>
          <w:ilvl w:val="0"/>
          <w:numId w:val="1001"/>
        </w:numPr>
        <w:pStyle w:val="Compact"/>
      </w:pPr>
      <w:r>
        <w:rPr>
          <w:bCs/>
          <w:b/>
        </w:rPr>
        <w:t xml:space="preserve">OECD.</w:t>
      </w:r>
      <w:r>
        <w:t xml:space="preserve"> </w:t>
      </w:r>
      <w:r>
        <w:t xml:space="preserve">(2024). "The Role of STEM Experts in Environmental Policy Making." Paris: OECD Publishing. [Case Study Section on Belgium].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Belgium Brussels: A Nexus of Science, Policy, and Innovation</dc:title>
  <dc:creator/>
  <dc:language>en</dc:language>
  <cp:keywords/>
  <dcterms:created xsi:type="dcterms:W3CDTF">2026-07-29T15:44:03Z</dcterms:created>
  <dcterms:modified xsi:type="dcterms:W3CDTF">2026-07-29T15:44:03Z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