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Vancouver</w:t>
      </w:r>
    </w:p>
    <w:bookmarkStart w:id="29" w:name="X820dea8fe263679e870d3b0a68041c8e7a1d3a1"/>
    <w:p>
      <w:pPr>
        <w:pStyle w:val="Heading1"/>
      </w:pPr>
      <w:r>
        <w:t xml:space="preserve">The Role and Impact of the Physicist in Canada Vancouver</w:t>
      </w:r>
    </w:p>
    <w:p>
      <w:pPr>
        <w:pStyle w:val="FirstParagraph"/>
      </w:pPr>
      <w:r>
        <w:t xml:space="preserve">A Comprehensive Analysis of Academic, Industrial, and Technological Contributions</w:t>
      </w:r>
    </w:p>
    <w:p>
      <w:r>
        <w:pict>
          <v:rect style="width:0;height:1.5pt" o:hralign="center" o:hrstd="t" o:hr="t"/>
        </w:pict>
      </w:r>
    </w:p>
    <w:p>
      <w:pPr>
        <w:pStyle w:val="FirstParagraph"/>
      </w:pPr>
      <w:r>
        <w:rPr>
          <w:bCs/>
          <w:b/>
        </w:rPr>
        <w:t xml:space="preserve">Abstract:</w:t>
      </w:r>
      <w:r>
        <w:br/>
      </w:r>
      <w:r>
        <w:t xml:space="preserve">This research paper explores the critical role of the physicist within the specific socio-economic and scientific landscape of Canada Vancouver. As a global hub for technology, clean energy, and academic excellence, Vancouver requires highly skilled physicists to drive innovation in semiconductor manufacturing, astrophysics research via international partnerships (such as NRC-IRAP), and quantum computing initiatives. This document analyzes how the physicist contributes to the local economy through industrial R&amp;D at companies like TELUS Technologies and Globalfoundries, while also engaging in educational outreach that sustains Canada's scientific workforce. The paper concludes that the integration of academic rigor with industry application in Canada Vancouver creates a unique ecosystem where the physicist serves not merely as a researcher, but as an architect of technological progress.</w:t>
      </w:r>
    </w:p>
    <w:bookmarkStart w:id="20" w:name="introduction"/>
    <w:p>
      <w:pPr>
        <w:pStyle w:val="Heading2"/>
      </w:pPr>
      <w:r>
        <w:t xml:space="preserve">1. Introduction</w:t>
      </w:r>
    </w:p>
    <w:p>
      <w:pPr>
        <w:pStyle w:val="FirstParagraph"/>
      </w:pPr>
      <w:r>
        <w:t xml:space="preserve">The province of British Columbia and the municipality of Vancouver have established themselves as premier destinations for scientific innovation in North America. Within this vibrant ecosystem, the physicist occupies a unique position at the intersection of theoretical inquiry and practical application. While Canada is renowned for its contributions to fundamental physics—exemplified by Nobel laureates like Arthur B. McDonald at Queen’s University (with strong ties to Sudbury Neutrino Observatory) and John Polanyi in Toronto—the city of Vancouver has carved out a distinct niche focusing on applied physics, photonics, and quantum information science.</w:t>
      </w:r>
    </w:p>
    <w:p>
      <w:pPr>
        <w:pStyle w:val="BodyText"/>
      </w:pPr>
      <w:r>
        <w:t xml:space="preserve">In the context of Canada Vancouver, the physicist is no longer confined to the ivory tower. The modern professional operates within a tripartite framework: university research (notably at UBC and SFU), government-funded labs (such as TRIUMF in nearby West Vancouver), and a burgeoning private sector in high-tech manufacturing. This paper aims to define these roles, examine the specific challenges faced by physicists working in this region, and highlight the strategic importance of their work for Canada's future technological sovereignty.</w:t>
      </w:r>
    </w:p>
    <w:bookmarkEnd w:id="20"/>
    <w:bookmarkStart w:id="22" w:name="Xbaac5e8ed85dcac5bf97857c95e994a000c2644"/>
    <w:p>
      <w:pPr>
        <w:pStyle w:val="Heading2"/>
      </w:pPr>
      <w:r>
        <w:t xml:space="preserve">2. The Academic Foundation: Universities and Research Institutes</w:t>
      </w:r>
    </w:p>
    <w:p>
      <w:pPr>
        <w:pStyle w:val="FirstParagraph"/>
      </w:pPr>
      <w:r>
        <w:t xml:space="preserve">The primary training ground for the physicist in Canada Vancouver is located within its major institutions. The University of British Columbia (UBC) stands as a cornerstone, offering robust degree programs in Physics and Astronomy. UBC’s Department of Physics is particularly noted for its work in experimental particle physics, astrophysics, and condensed matter physics.</w:t>
      </w:r>
    </w:p>
    <w:p>
      <w:pPr>
        <w:pStyle w:val="BodyText"/>
      </w:pPr>
      <w:r>
        <w:t xml:space="preserve">For instance, the Centre for High Technology Materials (CHTM) partnership between UBC and local industry allows physicists to bridge the gap between theoretical models and real-world testing environments. Furthermore, Simon Fraser University (SFU) contributes significantly with its focus on quantum materials and nanotechnology. These institutions do not operate in isolation; they rely heavily on funding from agencies like the Natural Sciences and Engineering Research Council of Canada (NSERC). The presence of these academic pillars ensures a continuous pipeline of skilled physicists ready to enter the workforce.</w:t>
      </w:r>
    </w:p>
    <w:bookmarkStart w:id="21" w:name="the-role-of-triumf"/>
    <w:p>
      <w:pPr>
        <w:pStyle w:val="Heading3"/>
      </w:pPr>
      <w:r>
        <w:t xml:space="preserve">2.1 The Role of TRIUMF</w:t>
      </w:r>
    </w:p>
    <w:p>
      <w:pPr>
        <w:pStyle w:val="FirstParagraph"/>
      </w:pPr>
      <w:r>
        <w:t xml:space="preserve">A critical component of the physicist's landscape in Vancouver is the proximity to TRIUMF, Canada’s particle accelerator centre for nuclear and particle physics. Located on the North Shore, just outside downtown Vancouver, TRIUMF attracts physicists from across Canada and abroad. Collaboration between local university faculty and TRIUMF staff allows researchers in Canada Vancouver to access world-class instrumentation without leaving the region. This collaboration exemplifies how a physicist utilizes shared national resources to address global scientific questions while remaining embedded in the local community.</w:t>
      </w:r>
    </w:p>
    <w:bookmarkEnd w:id="21"/>
    <w:bookmarkEnd w:id="22"/>
    <w:bookmarkStart w:id="25" w:name="X885293fda69da72e66992da9d4184c8b9d8bb0f"/>
    <w:p>
      <w:pPr>
        <w:pStyle w:val="Heading2"/>
      </w:pPr>
      <w:r>
        <w:t xml:space="preserve">3. Industrial Applications: From Photonics to Semiconductors</w:t>
      </w:r>
    </w:p>
    <w:p>
      <w:pPr>
        <w:pStyle w:val="FirstParagraph"/>
      </w:pPr>
      <w:r>
        <w:t xml:space="preserve">The narrative of the physicist in Canada Vancouver is increasingly defined by industry partnerships. British Columbia has seen a surge in investments from global technology firms, creating a demand for applied physicists who can solve complex engineering problems.</w:t>
      </w:r>
    </w:p>
    <w:bookmarkStart w:id="23" w:name="Xb09afa5bff5f556eff1e061894906264977617f"/>
    <w:p>
      <w:pPr>
        <w:pStyle w:val="Heading3"/>
      </w:pPr>
      <w:r>
        <w:t xml:space="preserve">3.1 Semiconductor Manufacturing and CleanTech</w:t>
      </w:r>
    </w:p>
    <w:p>
      <w:pPr>
        <w:pStyle w:val="FirstParagraph"/>
      </w:pPr>
      <w:r>
        <w:t xml:space="preserve">Vancouver is part of the "Clean Tech Triangle," linking Vancouver to Abbotsford and Chilliwack. Within this sector, physicists are instrumental in developing new materials for solar photovoltaics, battery technologies, and carbon capture systems. The expertise required involves understanding thermodynamics, material science at the atomic level, and optical engineering.</w:t>
      </w:r>
    </w:p>
    <w:p>
      <w:pPr>
        <w:pStyle w:val="BodyText"/>
      </w:pPr>
      <w:r>
        <w:t xml:space="preserve">Additionally, the semiconductor industry has shown renewed interest in British Columbia due to its stable political environment and clean energy grid. Physicists employed by companies such as Globalfoundries or local suppliers play a crucial role in process control and metrology. They utilize principles of quantum mechanics to understand electron behavior in transistors, ensuring that chips meet the stringent performance standards required for modern computing.</w:t>
      </w:r>
    </w:p>
    <w:bookmarkEnd w:id="23"/>
    <w:bookmarkStart w:id="24" w:name="quantum-information-science"/>
    <w:p>
      <w:pPr>
        <w:pStyle w:val="Heading3"/>
      </w:pPr>
      <w:r>
        <w:t xml:space="preserve">3.2 Quantum Information Science</w:t>
      </w:r>
    </w:p>
    <w:p>
      <w:pPr>
        <w:pStyle w:val="FirstParagraph"/>
      </w:pPr>
      <w:r>
        <w:t xml:space="preserve">Vancouver is emerging as a hub for Quantum Technology. The Vancouver Institute for Quantum Matter and various spin-off startups are leveraging quantum physics principles to develop secure communication networks and powerful computational algorithms. Here, the physicist works on decoherence issues, qubit stability, and error correction codes. This field represents the cutting edge of employment opportunities for physics graduates in Canada Vancouver.</w:t>
      </w:r>
    </w:p>
    <w:bookmarkEnd w:id="24"/>
    <w:bookmarkEnd w:id="25"/>
    <w:bookmarkStart w:id="26" w:name="Xebb50764b3f6799bd30b69b15bb8dfce0c3a33e"/>
    <w:p>
      <w:pPr>
        <w:pStyle w:val="Heading2"/>
      </w:pPr>
      <w:r>
        <w:t xml:space="preserve">4. Challenges Faced by Physicists in Canada Vancouver</w:t>
      </w:r>
    </w:p>
    <w:p>
      <w:pPr>
        <w:pStyle w:val="FirstParagraph"/>
      </w:pPr>
      <w:r>
        <w:t xml:space="preserve">Despite the thriving ecosystem, physicists working in Canada Vancouver face distinct challenges. The high cost of living, particularly regarding housing, poses a significant barrier to attracting top international talent to fill academic and industrial positions.</w:t>
      </w:r>
    </w:p>
    <w:p>
      <w:pPr>
        <w:pStyle w:val="BlockText"/>
      </w:pPr>
      <w:r>
        <w:t xml:space="preserve">"The retention of scientific talent is directly linked to the quality of life available to researchers and their families."</w:t>
      </w:r>
    </w:p>
    <w:p>
      <w:pPr>
        <w:pStyle w:val="FirstParagraph"/>
      </w:pPr>
      <w:r>
        <w:t xml:space="preserve">Furthermore, while Vancouver offers excellent natural beauty which aids in recruitment, there is often a "brain drain" where top graduates leave for larger hubs like Toronto or Montreal, or internationally to the United States. To combat this, local institutions and companies must offer competitive compensation packages that account for the regional cost of living.</w:t>
      </w:r>
    </w:p>
    <w:p>
      <w:pPr>
        <w:pStyle w:val="BodyText"/>
      </w:pPr>
      <w:r>
        <w:t xml:space="preserve">Another challenge is the need for interdisciplinary collaboration. Modern physics problems rarely fit neatly into traditional departmental silos. A physicist in Vancouver working on autonomous vehicles, for example, must collaborate with computer scientists, mechanical engineers, and urban planners. Developing these soft skills—communication and project management—is as critical as maintaining technical proficiency.</w:t>
      </w:r>
    </w:p>
    <w:bookmarkEnd w:id="26"/>
    <w:bookmarkStart w:id="27" w:name="conclusion"/>
    <w:p>
      <w:pPr>
        <w:pStyle w:val="Heading2"/>
      </w:pPr>
      <w:r>
        <w:t xml:space="preserve">5. Conclusion</w:t>
      </w:r>
    </w:p>
    <w:p>
      <w:pPr>
        <w:pStyle w:val="FirstParagraph"/>
      </w:pPr>
      <w:r>
        <w:t xml:space="preserve">In conclusion, the physicist in Canada Vancouver is a versatile professional who drives progress through both fundamental discovery and applied innovation. Whether conducting experiments at TRIUMF, developing clean energy solutions for British Columbia’s industrial sector, or advancing quantum computing technologies in Silicon Valley North (Vancouver), the physicist remains essential to the region's identity.</w:t>
      </w:r>
    </w:p>
    <w:p>
      <w:pPr>
        <w:pStyle w:val="BodyText"/>
      </w:pPr>
      <w:r>
        <w:t xml:space="preserve">The synergy between Canada Vancouver’s academic institutions, government support mechanisms like NSERC and IRAP, and a dynamic private sector creates a robust environment for physics. As global challenges regarding climate change, cybersecurity, and health become more complex, the demand for analytical thinkers grounded in physical laws will only increase.</w:t>
      </w:r>
    </w:p>
    <w:p>
      <w:pPr>
        <w:pStyle w:val="BodyText"/>
      </w:pPr>
      <w:r>
        <w:t xml:space="preserve">Therefore, it is imperative that stakeholders—including municipal leaders at City of Vancouver representatives (e.g., through economic development offices), university administrators (UBC/SFU), and industry partners—continue to invest in the physicist. By doing so, they secure not just scientific prestige for Canada Vancouver, but tangible economic benefits and technological resilience for the future.</w:t>
      </w:r>
    </w:p>
    <w:p>
      <w:r>
        <w:pict>
          <v:rect style="width:0;height:1.5pt" o:hralign="center" o:hrstd="t" o:hr="t"/>
        </w:pict>
      </w:r>
    </w:p>
    <w:bookmarkEnd w:id="27"/>
    <w:bookmarkStart w:id="28" w:name="references-simulated"/>
    <w:p>
      <w:pPr>
        <w:pStyle w:val="Heading2"/>
      </w:pPr>
      <w:r>
        <w:t xml:space="preserve">6. References (Simulated)</w:t>
      </w:r>
    </w:p>
    <w:p>
      <w:pPr>
        <w:pStyle w:val="FirstParagraph"/>
      </w:pPr>
      <w:r>
        <w:rPr>
          <w:iCs/>
          <w:i/>
        </w:rPr>
        <w:t xml:space="preserve">Note: The following references represent typical sources used in regional economic and scientific analyses.</w:t>
      </w:r>
    </w:p>
    <w:p>
      <w:pPr>
        <w:numPr>
          <w:ilvl w:val="0"/>
          <w:numId w:val="1001"/>
        </w:numPr>
        <w:pStyle w:val="Compact"/>
      </w:pPr>
      <w:r>
        <w:t xml:space="preserve">- Natural Sciences and Engineering Research Council of Canada (NSERC). "Annual Report on Funding for British Columbia Research Projects."</w:t>
      </w:r>
    </w:p>
    <w:p>
      <w:pPr>
        <w:numPr>
          <w:ilvl w:val="0"/>
          <w:numId w:val="1001"/>
        </w:numPr>
        <w:pStyle w:val="Compact"/>
      </w:pPr>
      <w:r>
        <w:t xml:space="preserve">- University of British Columbia. "Department of Physics Strategic Plan 2023-2030: Focus on Quantum and Material Science."</w:t>
      </w:r>
    </w:p>
    <w:p>
      <w:pPr>
        <w:numPr>
          <w:ilvl w:val="0"/>
          <w:numId w:val="1001"/>
        </w:numPr>
        <w:pStyle w:val="Compact"/>
      </w:pPr>
      <w:r>
        <w:t xml:space="preserve">- TRIUMF. "Community Impact Report: Supporting Education and Research in the Lower Mainland."</w:t>
      </w:r>
    </w:p>
    <w:p>
      <w:pPr>
        <w:numPr>
          <w:ilvl w:val="0"/>
          <w:numId w:val="1001"/>
        </w:numPr>
        <w:pStyle w:val="Compact"/>
      </w:pPr>
      <w:r>
        <w:t xml:space="preserve">- BC Innovate (now Invest BC). "Technology Sectors Report: Photonics and Clean Technology Growth in Vancouver."</w:t>
      </w:r>
    </w:p>
    <w:p>
      <w:pPr>
        <w:numPr>
          <w:ilvl w:val="0"/>
          <w:numId w:val="1001"/>
        </w:numPr>
        <w:pStyle w:val="Compact"/>
      </w:pPr>
      <w:r>
        <w:t xml:space="preserve">- Statistics Canada. "Labour Force Survey: STEM Employment Trends in Metropolitan Vancouver."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Canada Vancouver</dc:title>
  <dc:creator/>
  <dc:language>en</dc:language>
  <cp:keywords/>
  <dcterms:created xsi:type="dcterms:W3CDTF">2026-07-29T07:50:53Z</dcterms:created>
  <dcterms:modified xsi:type="dcterms:W3CDTF">2026-07-29T07:50:53Z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