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31" w:name="X9063826f8513e824132dc1f76da474f619572ad"/>
    <w:p>
      <w:pPr>
        <w:pStyle w:val="Heading1"/>
      </w:pPr>
      <w:r>
        <w:t xml:space="preserve">The Evolution and Impact of the Physicist in the Scientific Landscape of China Guangzhou</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Physical Sciences Research and Application</w:t>
      </w:r>
    </w:p>
    <w:bookmarkStart w:id="20" w:name="abstract"/>
    <w:p>
      <w:pPr>
        <w:pStyle w:val="Heading3"/>
      </w:pPr>
      <w:r>
        <w:t xml:space="preserve">Abstract</w:t>
      </w:r>
    </w:p>
    <w:p>
      <w:pPr>
        <w:pStyle w:val="FirstParagraph"/>
      </w:pPr>
      <w:r>
        <w:t xml:space="preserve">This research paper explores the critical role of the physicist in driving scientific innovation within China Guangzhou. As a pivotal hub for technology and manufacturing, Guangzhou has emerged as a significant center for advanced physical sciences. This document examines historical developments, current research initiatives, and future trajectories specific to the region. By analyzing the contributions of physicists in areas such as quantum computing, materials science, and renewable energy technologies, this paper highlights how Guangzhou is leveraging theoretical physics to solve practical industrial challenges. The study underscores the symbiotic relationship between academic institutions in Guangzhou and local industries, illustrating how physicist-led research is transforming the socio-economic landscape of Southern China.</w:t>
      </w:r>
    </w:p>
    <w:bookmarkEnd w:id="20"/>
    <w:bookmarkStart w:id="21" w:name="introduction"/>
    <w:p>
      <w:pPr>
        <w:pStyle w:val="Heading2"/>
      </w:pPr>
      <w:r>
        <w:t xml:space="preserve">1. Introduction</w:t>
      </w:r>
    </w:p>
    <w:p>
      <w:pPr>
        <w:pStyle w:val="FirstParagraph"/>
      </w:pPr>
      <w:r>
        <w:t xml:space="preserve">The field of physics serves as the foundational bedrock for modern technological advancement. In recent decades, China has made extraordinary strides in scientific investment, positioning itself as a global leader in research and development. Within this national framework, Guangzhou stands out not merely as a commercial port or cultural capital, but as an emerging epicenter for high-end physics research. The physicist in China Guangzhou represents a new breed of scientist—one who is deeply integrated with industrial applications while maintaining rigorous theoretical standards.</w:t>
      </w:r>
    </w:p>
    <w:p>
      <w:pPr>
        <w:pStyle w:val="BodyText"/>
      </w:pPr>
      <w:r>
        <w:t xml:space="preserve">This paper aims to dissect the specific contributions of physicists operating within the Greater Bay Area, with a focus on Guangzhou. It investigates how local universities, such as Sun Yat-sen University and South China University of Technology, collaborate with national laboratories to push the boundaries of knowledge. The significance of this region lies in its unique ecosystem: a blend of traditional manufacturing prowess and cutting-edge digital innovation provides fertile ground for applied physics.</w:t>
      </w:r>
    </w:p>
    <w:bookmarkEnd w:id="21"/>
    <w:bookmarkStart w:id="22" w:name="Xca0102253e733c41adc2ccf86ce84ed32d698fd"/>
    <w:p>
      <w:pPr>
        <w:pStyle w:val="Heading2"/>
      </w:pPr>
      <w:r>
        <w:t xml:space="preserve">2. Historical Context and Institutional Growth</w:t>
      </w:r>
    </w:p>
    <w:p>
      <w:pPr>
        <w:pStyle w:val="FirstParagraph"/>
      </w:pPr>
      <w:r>
        <w:t xml:space="preserve">To understand the current status of the physicist in China Guangzhou, one must look back at the institutional evolution over the last thirty years. Historically, China’s physics research was concentrated in Beijing and Shanghai. However, with national policies encouraging regional development in Southern China, Guangzhou began to attract top-tier talent and funding.</w:t>
      </w:r>
    </w:p>
    <w:p>
      <w:pPr>
        <w:pStyle w:val="BodyText"/>
      </w:pPr>
      <w:r>
        <w:t xml:space="preserve">The establishment of major facilities such as the Guangdong Provincial Key Laboratory for Quantum Engineering and Quantum Materials marked a turning point. These institutions provided the necessary infrastructure for physicists to conduct experiments that were previously impossible due to lack of resources. Furthermore, government initiatives like the "Pear River Talent Plan" have successfully recruited international experts, thereby enriching the local academic community with diverse perspectives and global standards.</w:t>
      </w:r>
    </w:p>
    <w:p>
      <w:pPr>
        <w:pStyle w:val="BodyText"/>
      </w:pPr>
      <w:r>
        <w:t xml:space="preserve">The growth of these institutions has created a robust pipeline for young physicists. Graduate programs in Guangzhou now emphasize interdisciplinary studies, allowing physicists to collaborate with engineers, computer scientists, and biologists. This collaborative approach is essential for addressing complex problems that do not fit neatly into single academic disciplines.</w:t>
      </w:r>
    </w:p>
    <w:bookmarkEnd w:id="22"/>
    <w:bookmarkStart w:id="26" w:name="key-areas-of-research"/>
    <w:p>
      <w:pPr>
        <w:pStyle w:val="Heading2"/>
      </w:pPr>
      <w:r>
        <w:t xml:space="preserve">3. Key Areas of Research</w:t>
      </w:r>
    </w:p>
    <w:p>
      <w:pPr>
        <w:pStyle w:val="FirstParagraph"/>
      </w:pPr>
      <w:r>
        <w:t xml:space="preserve">The work of the physicist in China Guangzhou spans several critical domains. Three primary areas stand out for their potential impact on both local industry and global science: Quantum Information Science, Advanced Materials, and Energy Physics.</w:t>
      </w:r>
    </w:p>
    <w:bookmarkStart w:id="23" w:name="quantum-information-science"/>
    <w:p>
      <w:pPr>
        <w:pStyle w:val="Heading3"/>
      </w:pPr>
      <w:r>
        <w:t xml:space="preserve">3.1 Quantum Information Science</w:t>
      </w:r>
    </w:p>
    <w:p>
      <w:pPr>
        <w:pStyle w:val="FirstParagraph"/>
      </w:pPr>
      <w:r>
        <w:t xml:space="preserve">Quantum computing and communication are at the forefront of modern physics research. Physicists in Guangzhou have made significant contributions to this field, particularly in the development of quantum repeaters and secure communication networks. Given Guangdong’s status as a hub for telecommunications hardware, there is a direct pathway from theoretical discovery to practical application. Researchers here are working on miniaturizing quantum devices to make them compatible with existing fiber-optic infrastructure.</w:t>
      </w:r>
    </w:p>
    <w:bookmarkEnd w:id="23"/>
    <w:bookmarkStart w:id="24" w:name="advanced-materials-science"/>
    <w:p>
      <w:pPr>
        <w:pStyle w:val="Heading3"/>
      </w:pPr>
      <w:r>
        <w:t xml:space="preserve">3.2 Advanced Materials Science</w:t>
      </w:r>
    </w:p>
    <w:p>
      <w:pPr>
        <w:pStyle w:val="FirstParagraph"/>
      </w:pPr>
      <w:r>
        <w:t xml:space="preserve">The manufacturing sector in China Guangzhou relies heavily on advanced materials, from semiconductors to aerospace composites. Physicists play a crucial role in understanding the atomic and subatomic properties of these materials. Recent breakthroughs in graphene synthesis and 2D material characterization have been led by teams based in Guangzhou universities. These discoveries promise to revolutionize electronics, offering faster processors and more efficient batteries.</w:t>
      </w:r>
    </w:p>
    <w:bookmarkEnd w:id="24"/>
    <w:bookmarkStart w:id="25" w:name="renewable-energy-physics"/>
    <w:p>
      <w:pPr>
        <w:pStyle w:val="Heading3"/>
      </w:pPr>
      <w:r>
        <w:t xml:space="preserve">3.3 Renewable Energy Physics</w:t>
      </w:r>
    </w:p>
    <w:p>
      <w:pPr>
        <w:pStyle w:val="FirstParagraph"/>
      </w:pPr>
      <w:r>
        <w:t xml:space="preserve">As China commits to carbon neutrality, the physicist is instrumental in developing next-generation solar cells and wind turbine technologies. In Guangzhou, research focuses on perovskite solar cells, which offer higher efficiency rates at lower costs than traditional silicon-based panels. Theoretical models developed by local physicists help predict material degradation over time, thereby improving the longevity of renewable energy installations.</w:t>
      </w:r>
    </w:p>
    <w:bookmarkEnd w:id="25"/>
    <w:bookmarkEnd w:id="26"/>
    <w:bookmarkStart w:id="27" w:name="industry-academia-collaboration"/>
    <w:p>
      <w:pPr>
        <w:pStyle w:val="Heading2"/>
      </w:pPr>
      <w:r>
        <w:t xml:space="preserve">4. Industry-Academia Collaboration</w:t>
      </w:r>
    </w:p>
    <w:p>
      <w:pPr>
        <w:pStyle w:val="FirstParagraph"/>
      </w:pPr>
      <w:r>
        <w:t xml:space="preserve">A distinguishing feature of the physicist’s role in China Guangzhou is the tight integration with industry. Unlike traditional academic models where research may remain purely theoretical, Guangzhou fosters a culture of immediate application. Major technology companies located in districts like Tianhe and Nansha maintain close partnerships with local universities.</w:t>
      </w:r>
    </w:p>
    <w:p>
      <w:pPr>
        <w:pStyle w:val="BodyText"/>
      </w:pPr>
      <w:r>
        <w:t xml:space="preserve">This collaboration takes various forms, including joint research labs, internship programs for physics students, and sponsored projects aimed at solving specific engineering bottlenecks. For instance, hardware manufacturers often consult with physicists to optimize chip designs or improve signal processing algorithms. This feedback loop ensures that the physicist’s work remains relevant to market needs while providing industry partners with access to the latest scientific insights.</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for the physicist in China Guangzhou. The global competition for talent is intensifying, requiring continuous efforts to retain top researchers. Additionally, the transition from basic research to commercial products can be slow and risky.</w:t>
      </w:r>
    </w:p>
    <w:p>
      <w:pPr>
        <w:pStyle w:val="BodyText"/>
      </w:pPr>
      <w:r>
        <w:t xml:space="preserve">To address these issues, future strategies must focus on enhancing intellectual property protections and fostering a culture of risk-taking in scientific exploration. Moreover, international collaboration remains vital. Guangzhou physicists should continue to engage with global communities through conferences and joint publications to stay at the forefront of innovation.</w:t>
      </w:r>
    </w:p>
    <w:p>
      <w:pPr>
        <w:pStyle w:val="BodyText"/>
      </w:pPr>
      <w:r>
        <w:t xml:space="preserve">Looking ahead, the integration of artificial intelligence into physics research presents new opportunities. AI-driven simulations can accelerate discovery processes, allowing physicists in Guangzhou to explore complex systems more efficiently. This synergy between computation and theory is likely to define the next generation of breakthroughs in the region.</w:t>
      </w:r>
    </w:p>
    <w:bookmarkEnd w:id="28"/>
    <w:bookmarkStart w:id="29" w:name="conclusion"/>
    <w:p>
      <w:pPr>
        <w:pStyle w:val="Heading2"/>
      </w:pPr>
      <w:r>
        <w:t xml:space="preserve">6. Conclusion</w:t>
      </w:r>
    </w:p>
    <w:p>
      <w:pPr>
        <w:pStyle w:val="FirstParagraph"/>
      </w:pPr>
      <w:r>
        <w:t xml:space="preserve">In conclusion, the physicist in China Guangzhou is a pivotal figure in the region’s scientific and economic development. Through dedicated research in quantum mechanics, materials science, and energy physics, these professionals are driving innovation that benefits both local industries and global society. The strong support from educational institutions and government policies has created an environment conducive to scientific excellence.</w:t>
      </w:r>
    </w:p>
    <w:p>
      <w:pPr>
        <w:pStyle w:val="BodyText"/>
      </w:pPr>
      <w:r>
        <w:t xml:space="preserve">As Guangzhou continues to expand its role in the global scientific network, the contributions of physicists will become even more critical. By fostering collaboration between academia and industry, and by maintaining a commitment to rigorous inquiry, China Guangzhou is well-positioned to lead future advancements in physics. The journey from theoretical concepts to tangible technologies exemplifies the transformative power of science when supported by a vibrant ecosystem.</w:t>
      </w:r>
    </w:p>
    <w:bookmarkEnd w:id="29"/>
    <w:bookmarkStart w:id="30" w:name="references"/>
    <w:p>
      <w:pPr>
        <w:pStyle w:val="Heading2"/>
      </w:pPr>
      <w:r>
        <w:t xml:space="preserve">7. References</w:t>
      </w:r>
    </w:p>
    <w:p>
      <w:pPr>
        <w:numPr>
          <w:ilvl w:val="0"/>
          <w:numId w:val="1001"/>
        </w:numPr>
        <w:pStyle w:val="Compact"/>
      </w:pPr>
      <w:r>
        <w:t xml:space="preserve">National Natural Science Foundation of China. (2023). Annual Report on Scientific Development in Southern China.</w:t>
      </w:r>
    </w:p>
    <w:p>
      <w:pPr>
        <w:numPr>
          <w:ilvl w:val="0"/>
          <w:numId w:val="1001"/>
        </w:numPr>
        <w:pStyle w:val="Compact"/>
      </w:pPr>
      <w:r>
        <w:t xml:space="preserve">Sun Yat-sen University Press. (2024). "Quantum Advances in the Greater Bay Area."</w:t>
      </w:r>
    </w:p>
    <w:p>
      <w:pPr>
        <w:numPr>
          <w:ilvl w:val="0"/>
          <w:numId w:val="1001"/>
        </w:numPr>
        <w:pStyle w:val="Compact"/>
      </w:pPr>
      <w:r>
        <w:t xml:space="preserve">Ministry of Education, P.R. China. (2023). Strategic Plan for Higher Education Research Excellence.</w:t>
      </w:r>
    </w:p>
    <w:p>
      <w:pPr>
        <w:numPr>
          <w:ilvl w:val="0"/>
          <w:numId w:val="1001"/>
        </w:numPr>
        <w:pStyle w:val="Compact"/>
      </w:pPr>
      <w:r>
        <w:t xml:space="preserve">Jiang, L., &amp; Wang, H. (2023). "Industrial Applications of Physics in Guangdong Province." Journal of Applied Sciences.</w:t>
      </w:r>
    </w:p>
    <w:p>
      <w:pPr>
        <w:numPr>
          <w:ilvl w:val="0"/>
          <w:numId w:val="1001"/>
        </w:numPr>
        <w:pStyle w:val="Compact"/>
      </w:pPr>
      <w:r>
        <w:t xml:space="preserve">Guangdong Provincial Department of Science and Technology. (2024). Innovation Report on Advanced Materials.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Scientific Landscape of China Guangzhou</dc:title>
  <dc:creator/>
  <dc:language>en</dc:language>
  <cp:keywords/>
  <dcterms:created xsi:type="dcterms:W3CDTF">2026-07-29T08:38:35Z</dcterms:created>
  <dcterms:modified xsi:type="dcterms:W3CDTF">2026-07-29T08:38:35Z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