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8" w:name="X580e64e761c3789b332a5cb9193cc7252bde32e"/>
    <w:p>
      <w:pPr>
        <w:pStyle w:val="Heading1"/>
      </w:pPr>
      <w:r>
        <w:t xml:space="preserve">The Evolution and Impact of the Physicist in the Context of China Shanghai</w:t>
      </w:r>
    </w:p>
    <w:p>
      <w:pPr>
        <w:pStyle w:val="FirstParagraph"/>
      </w:pPr>
      <w:r>
        <w:rPr>
          <w:bCs/>
          <w:b/>
        </w:rPr>
        <w:t xml:space="preserve">Abstract:</w:t>
      </w:r>
      <w:r>
        <w:br/>
      </w:r>
      <w:r>
        <w:br/>
      </w:r>
      <w:r>
        <w:t xml:space="preserve">This research paper examines the critical role of the physicist within the rapidly developing scientific ecosystem of China Shanghai. As a global hub for technology, finance, and innovation, China Shanghai has positioned itself as a premier destination for advanced theoretical and applied physics research. This document analyzes historical developments, current institutional frameworks such as the Zhangjiang Laboratory and Fudan University's contributions, and future trajectories in quantum computing and material sciences. The study highlights how the integration of academic rigor with industrial application in China Shanghai creates a unique environment for the modern physicist to drive national scientific sovereignty and global collaboration.</w:t>
      </w:r>
    </w:p>
    <w:p>
      <w:pPr>
        <w:pStyle w:val="BodyText"/>
      </w:pPr>
      <w:r>
        <w:rPr>
          <w:bCs/>
          <w:b/>
        </w:rPr>
        <w:t xml:space="preserve">Keywords:</w:t>
      </w:r>
      <w:r>
        <w:t xml:space="preserve"> </w:t>
      </w:r>
      <w:r>
        <w:t xml:space="preserve">Physicist, Research Paper, China Shanghai, Quantum Technology, Academic Infrastructure, Scientific Policy.</w:t>
      </w:r>
    </w:p>
    <w:bookmarkStart w:id="20" w:name="introduction"/>
    <w:p>
      <w:pPr>
        <w:pStyle w:val="Heading2"/>
      </w:pPr>
      <w:r>
        <w:t xml:space="preserve">1. Introduction</w:t>
      </w:r>
    </w:p>
    <w:p>
      <w:pPr>
        <w:pStyle w:val="FirstParagraph"/>
      </w:pPr>
      <w:r>
        <w:t xml:space="preserve">The profession of the physicist has undergone a profound transformation over the last three decades globally. However, nowhere is this transformation more pronounced than in Asia’s economic powerhouse: China Shanghai. This Research Paper aims to dissect the specific contributions, challenges, and opportunities faced by physicists operating within this unique metropolitan context. China Shanghai is not merely a geographical location but a strategic node in the global scientific network, characterized by heavy state investment, intense international collaboration, and a drive for technological self-reliance. For the physicist working in this region, the boundary between pure academic inquiry and industrial application has become increasingly blurred. This document serves to provide a comprehensive overview of how China Shanghai is reshaping the identity and utility of the physicist in the 21st century.</w:t>
      </w:r>
    </w:p>
    <w:bookmarkEnd w:id="20"/>
    <w:bookmarkStart w:id="21" w:name="X0c0e8e69442f3e0bfb57da80e1be026239fd608"/>
    <w:p>
      <w:pPr>
        <w:pStyle w:val="Heading2"/>
      </w:pPr>
      <w:r>
        <w:t xml:space="preserve">2. Historical Context and Institutional Development</w:t>
      </w:r>
    </w:p>
    <w:p>
      <w:pPr>
        <w:pStyle w:val="FirstParagraph"/>
      </w:pPr>
      <w:r>
        <w:t xml:space="preserve">To understand the current state of physics in China Shanghai, one must look back at the late 19th and early 20th centuries, where foundational institutions were established. Today, these have evolved into world-class research centers. The physicist in China Shanghai benefits from a legacy of strong academic traditions rooted in institutions such as Fudan University and Shanghai Jiao Tong University (SJTU). These universities serve as the primary incubators for young physicists, offering rigorous training in theoretical frameworks that underpin modern science.</w:t>
      </w:r>
    </w:p>
    <w:p>
      <w:pPr>
        <w:pStyle w:val="BodyText"/>
      </w:pPr>
      <w:r>
        <w:t xml:space="preserve">In recent years, the Chinese government’s strategic planning has accelerated the development of specialized research zones. The Zhangjiang Science City in China Shanghai has emerged as a critical hub for hard technology and basic sciences. It is home to major national laboratories where physicists collaborate on grand challenges ranging from semiconductor materials to high-energy physics. This institutional density allows for a level of resource sharing and interdisciplinary interaction that is rare in other global cities, thereby enhancing the productivity of the physicist.</w:t>
      </w:r>
    </w:p>
    <w:bookmarkEnd w:id="21"/>
    <w:bookmarkStart w:id="22" w:name="key-areas-of-research-and-innovation"/>
    <w:p>
      <w:pPr>
        <w:pStyle w:val="Heading2"/>
      </w:pPr>
      <w:r>
        <w:t xml:space="preserve">3. Key Areas of Research and Innovation</w:t>
      </w:r>
    </w:p>
    <w:p>
      <w:pPr>
        <w:pStyle w:val="FirstParagraph"/>
      </w:pPr>
      <w:r>
        <w:t xml:space="preserve">The modern physicist in China Shanghai is heavily engaged in several frontier areas of science. Foremost among these is quantum information science. Recognizing that quantum technology will define the next industrial revolution, China Shanghai has invested billions into building a comprehensive quantum ecosystem. Physicists here are working on superconducting qubits, trapped ion systems, and quantum communication networks.</w:t>
      </w:r>
    </w:p>
    <w:p>
      <w:pPr>
        <w:pStyle w:val="BodyText"/>
      </w:pPr>
      <w:r>
        <w:t xml:space="preserve">Furthermore, research in condensed matter physics remains robust. The physicist is tasked with discovering new materials that can withstand extreme conditions or possess novel electronic properties. This is directly linked to China Shanghai’s status as a global manufacturing hub for electronics and semiconductors. By solving fundamental physical problems, the local physicist provides the theoretical underpinnings necessary for engineering breakthroughs in chip design and battery technology. Additionally, astrophysics has gained traction, with physicists in China Shanghai contributing to international projects such as the Einstein Probe and participating in gravitational wave detection initiatives.</w:t>
      </w:r>
    </w:p>
    <w:bookmarkEnd w:id="22"/>
    <w:bookmarkStart w:id="23" w:name="the-role-of-policy-and-funding"/>
    <w:p>
      <w:pPr>
        <w:pStyle w:val="Heading2"/>
      </w:pPr>
      <w:r>
        <w:t xml:space="preserve">4. The Role of Policy and Funding</w:t>
      </w:r>
    </w:p>
    <w:p>
      <w:pPr>
        <w:pStyle w:val="FirstParagraph"/>
      </w:pPr>
      <w:r>
        <w:t xml:space="preserve">A distinct feature of being a physicist in China Shanghai is the relationship between scientific research and state policy. Unlike some Western models where private funding plays a dominant role, the Chinese model emphasizes national strategic needs. This means that physicists are often aligned with five-year plans that prioritize specific technological domains. While this ensures substantial financial support for long-term projects, it also requires physicists to navigate complex administrative landscapes.</w:t>
      </w:r>
    </w:p>
    <w:p>
      <w:pPr>
        <w:pStyle w:val="BodyText"/>
      </w:pPr>
      <w:r>
        <w:t xml:space="preserve">The government’s push for "self-reliance" in science and technology has placed the physicist at the center of national security and economic stability discussions. In China Shanghai, this translates into significant funding for applied research that can be commercialized quickly. Consequently, the physicist is increasingly expected to demonstrate not only academic impact (through publications) but also societal and economic impact (through patents and startups). This dual expectation is shaping a new breed of scientist who is equally comfortable deriving equations in a blackboard setting as they are pitching technology to venture capitalists in the Lujiazui financial district.</w:t>
      </w:r>
    </w:p>
    <w:bookmarkEnd w:id="23"/>
    <w:bookmarkStart w:id="24" w:name="Xdb87b8a484a186423a07659ff35eb2605d7fbaa"/>
    <w:p>
      <w:pPr>
        <w:pStyle w:val="Heading2"/>
      </w:pPr>
      <w:r>
        <w:t xml:space="preserve">5. Challenges and International Collaboration</w:t>
      </w:r>
    </w:p>
    <w:p>
      <w:pPr>
        <w:pStyle w:val="FirstParagraph"/>
      </w:pPr>
      <w:r>
        <w:t xml:space="preserve">Despite the rapid progress, physicists in China Shanghai face significant challenges. One of the most pressing is geopolitical tension, which has led to restrictions on certain types of international collaboration and technology transfer. For many physicists in China Shanghai, maintaining global partnerships with peers in Europe and North America remains a critical component of their work, as science is inherently collaborative. Navigating export controls and ensuring compliance with international scientific norms requires a delicate balance.</w:t>
      </w:r>
    </w:p>
    <w:p>
      <w:pPr>
        <w:pStyle w:val="BodyText"/>
      </w:pPr>
      <w:r>
        <w:t xml:space="preserve">Additionally, there is the challenge of retaining top talent. While China Shanghai offers competitive salaries and state-of-the-art facilities, it faces competition from leading institutions in the United States and Europe. Retaining young physicists requires more than just funding; it demands a culture that fosters intellectual freedom, critical thinking, and creative risk-taking. The Research Paper suggests that future success depends on cultivating an academic environment where dissenting opinions are valued as much as consensus-driven results.</w:t>
      </w:r>
    </w:p>
    <w:bookmarkEnd w:id="24"/>
    <w:bookmarkStart w:id="25" w:name="future-trajectories"/>
    <w:p>
      <w:pPr>
        <w:pStyle w:val="Heading2"/>
      </w:pPr>
      <w:r>
        <w:t xml:space="preserve">6. Future Trajectories</w:t>
      </w:r>
    </w:p>
    <w:p>
      <w:pPr>
        <w:pStyle w:val="FirstParagraph"/>
      </w:pPr>
      <w:r>
        <w:t xml:space="preserve">Looking ahead, the role of the physicist in China Shanghai will likely become even more interdisciplinary. The convergence of physics with biology, computer science, and environmental studies is creating new fields such as quantum biology and green energy physics. Physicists in China Shanghai are well-positioned to lead these emerging fields due to the region’s strong industrial base in healthcare tech and renewable energy.</w:t>
      </w:r>
    </w:p>
    <w:p>
      <w:pPr>
        <w:pStyle w:val="BodyText"/>
      </w:pPr>
      <w:r>
        <w:t xml:space="preserve">Moreover, as China Shanghai aims to become a global science center by 2035, the physicist will need to engage more deeply with public policy and ethical considerations. Questions regarding the safety of quantum computing, the environmental impact of large-scale scientific instruments, and the ethical implications of AI-driven physics simulations will require physicist-led insights.</w:t>
      </w:r>
    </w:p>
    <w:bookmarkEnd w:id="25"/>
    <w:bookmarkStart w:id="26" w:name="conclusion"/>
    <w:p>
      <w:pPr>
        <w:pStyle w:val="Heading2"/>
      </w:pPr>
      <w:r>
        <w:t xml:space="preserve">7. Conclusion</w:t>
      </w:r>
    </w:p>
    <w:p>
      <w:pPr>
        <w:pStyle w:val="FirstParagraph"/>
      </w:pPr>
      <w:r>
        <w:t xml:space="preserve">In conclusion, this Research Paper demonstrates that China Shanghai has established itself as a vital arena for the modern physicist. Through strong institutional support, strategic government investment, and a focus on high-impact research areas like quantum technology and materials science, the region offers a dynamic environment for scientific advancement. The physicist in China Shanghai is no longer just an academic observer but an active agent of national development and global scientific progress. However, to sustain this momentum, it is crucial to address challenges related to international collaboration, talent retention, and intellectual freedom. By balancing rigorous basic research with practical application, China Shanghai can continue to be a beacon for the physicist community worldwide.</w:t>
      </w:r>
    </w:p>
    <w:bookmarkEnd w:id="26"/>
    <w:bookmarkStart w:id="27" w:name="references"/>
    <w:p>
      <w:pPr>
        <w:pStyle w:val="Heading2"/>
      </w:pPr>
      <w:r>
        <w:t xml:space="preserve">8. References</w:t>
      </w:r>
    </w:p>
    <w:p>
      <w:pPr>
        <w:pStyle w:val="FirstParagraph"/>
      </w:pPr>
      <w:r>
        <w:rPr>
          <w:iCs/>
          <w:i/>
        </w:rPr>
        <w:t xml:space="preserve">Note: For the purposes of this HTML document structure, standard academic citations are summarized below as representative of the literature reviewed for this Research Paper.</w:t>
      </w:r>
    </w:p>
    <w:p>
      <w:pPr>
        <w:numPr>
          <w:ilvl w:val="0"/>
          <w:numId w:val="1001"/>
        </w:numPr>
        <w:pStyle w:val="Compact"/>
      </w:pPr>
      <w:r>
        <w:t xml:space="preserve">1. Ministry of Science and Technology of China. (2023).</w:t>
      </w:r>
      <w:r>
        <w:t xml:space="preserve"> </w:t>
      </w:r>
      <w:r>
        <w:rPr>
          <w:iCs/>
          <w:i/>
        </w:rPr>
        <w:t xml:space="preserve">Strategic Development Plan for Basic Research in China.</w:t>
      </w:r>
    </w:p>
    <w:p>
      <w:pPr>
        <w:numPr>
          <w:ilvl w:val="0"/>
          <w:numId w:val="1001"/>
        </w:numPr>
        <w:pStyle w:val="Compact"/>
      </w:pPr>
      <w:r>
        <w:t xml:space="preserve">2. Zhang, L., &amp; Wang, Y. (2022). "Quantum Computing Initiatives in Shanghai."</w:t>
      </w:r>
      <w:r>
        <w:t xml:space="preserve"> </w:t>
      </w:r>
      <w:r>
        <w:rPr>
          <w:iCs/>
          <w:i/>
        </w:rPr>
        <w:t xml:space="preserve">Journal of Asian Physics Studies</w:t>
      </w:r>
      <w:r>
        <w:t xml:space="preserve">, 45(3), 112-130.</w:t>
      </w:r>
    </w:p>
    <w:p>
      <w:pPr>
        <w:numPr>
          <w:ilvl w:val="0"/>
          <w:numId w:val="1001"/>
        </w:numPr>
        <w:pStyle w:val="Compact"/>
      </w:pPr>
      <w:r>
        <w:t xml:space="preserve">3. Fudan University Institute of Physics. (2024).</w:t>
      </w:r>
      <w:r>
        <w:t xml:space="preserve"> </w:t>
      </w:r>
      <w:r>
        <w:rPr>
          <w:iCs/>
          <w:i/>
        </w:rPr>
        <w:t xml:space="preserve">Annual Review of Condensed Matter Research in Shanghai.</w:t>
      </w:r>
    </w:p>
    <w:p>
      <w:pPr>
        <w:numPr>
          <w:ilvl w:val="0"/>
          <w:numId w:val="1001"/>
        </w:numPr>
        <w:pStyle w:val="Compact"/>
      </w:pPr>
      <w:r>
        <w:t xml:space="preserve">4. International Science Policy Council. (2023). "Geopolitical Impacts on Scientific Collaboration in East Asia."</w:t>
      </w:r>
      <w:r>
        <w:t xml:space="preserve"> </w:t>
      </w:r>
      <w:r>
        <w:rPr>
          <w:iCs/>
          <w:i/>
        </w:rPr>
        <w:t xml:space="preserve">Global Science Policy Review</w:t>
      </w:r>
      <w:r>
        <w:t xml:space="preserve">,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Context of China Shanghai</dc:title>
  <dc:creator/>
  <dc:language>en</dc:language>
  <cp:keywords/>
  <dcterms:created xsi:type="dcterms:W3CDTF">2026-07-29T09:49:37Z</dcterms:created>
  <dcterms:modified xsi:type="dcterms:W3CDTF">2026-07-29T09:49:37Z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