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Research</w:t>
      </w:r>
      <w:r>
        <w:t xml:space="preserve"> </w:t>
      </w:r>
      <w:r>
        <w:t xml:space="preserve">Perspective</w:t>
      </w:r>
    </w:p>
    <w:bookmarkStart w:id="30" w:name="X06542b16d5f7836bbe5360c057ad0da9d30b99c"/>
    <w:p>
      <w:pPr>
        <w:pStyle w:val="Heading1"/>
      </w:pPr>
      <w:r>
        <w:t xml:space="preserve">The Legacy and Future of the Physicist in France Paris: A Research Perspective</w:t>
      </w:r>
    </w:p>
    <w:p>
      <w:pPr>
        <w:pStyle w:val="FirstParagraph"/>
      </w:pPr>
      <w:r>
        <w:rPr>
          <w:bCs/>
          <w:b/>
        </w:rPr>
        <w:t xml:space="preserve">Abstract:</w:t>
      </w:r>
    </w:p>
    <w:p>
      <w:pPr>
        <w:pStyle w:val="BodyText"/>
      </w:pPr>
      <w:r>
        <w:t xml:space="preserve">This research paper explores the pivotal role of the physicist within the academic, scientific, and cultural landscape of France Paris. By examining historical foundations, contemporary institutions, and future trajectories, this document highlights how Paris has evolved into a global hub for physical sciences. The analysis focuses on the synergy between traditional excellence in theoretical physics and modern experimental advancements driven by leading research centers located in and around the capital.</w:t>
      </w:r>
    </w:p>
    <w:bookmarkStart w:id="20" w:name="introduction"/>
    <w:p>
      <w:pPr>
        <w:pStyle w:val="Heading2"/>
      </w:pPr>
      <w:r>
        <w:t xml:space="preserve">1. Introduction</w:t>
      </w:r>
    </w:p>
    <w:p>
      <w:pPr>
        <w:pStyle w:val="FirstParagraph"/>
      </w:pPr>
      <w:r>
        <w:t xml:space="preserve">The history of science is deeply intertwined with geography, yet few cities have served as a crucible for intellectual revolution as profoundly as France Paris. For over three centuries, this city has been synonymous with enlightenment, rationalism, and scientific inquiry. At the heart of this legacy stands the physicist—a scholar dedicated to understanding the fundamental laws governing our universe. In France Paris, the profession of physicist is not merely an academic pursuit but a national heritage that blends rigorous theoretical deduction with empirical observation.</w:t>
      </w:r>
    </w:p>
    <w:p>
      <w:pPr>
        <w:pStyle w:val="BodyText"/>
      </w:pPr>
      <w:r>
        <w:t xml:space="preserve">This paper aims to analyze why France Paris remains a premier destination for physicists today. It examines the institutional framework, from ancient academies to modern supercomputing facilities, and evaluates how these structures support researchers in fields ranging from quantum mechanics to astrophysics. The central thesis argues that the unique ecosystem of France Paris provides an unparalleled environment for innovation, fostering collaboration between public institutions like CNRS (Centre National de la Recherche Scientifique) and private industry.</w:t>
      </w:r>
    </w:p>
    <w:bookmarkEnd w:id="20"/>
    <w:bookmarkStart w:id="21" w:name="Xe69eb5b6316715773be211d2d4059e60ec72562"/>
    <w:p>
      <w:pPr>
        <w:pStyle w:val="Heading2"/>
      </w:pPr>
      <w:r>
        <w:t xml:space="preserve">2. Historical Foundations: The Cradle of Modern Physics</w:t>
      </w:r>
    </w:p>
    <w:p>
      <w:pPr>
        <w:pStyle w:val="FirstParagraph"/>
      </w:pPr>
      <w:r>
        <w:t xml:space="preserve">To understand the current status of the physicist in France Paris, one must look back to the Enlightenment and beyond. It was here that figures like Pierre-Simon Laplace and Marie Curie redefined human knowledge. Marie Curie, who conducted her groundbreaking work on radioactivity in Paris laboratories, remains a symbol of scientific excellence for all physicists working today. Her legacy is preserved not only in history books but in the very infrastructure of French research.</w:t>
      </w:r>
    </w:p>
    <w:p>
      <w:pPr>
        <w:pStyle w:val="BodyText"/>
      </w:pPr>
      <w:r>
        <w:t xml:space="preserve">The establishment of institutions such as the Collège de France and the École Polytechnique created a rigorous academic culture that emphasized both mathematical rigor and experimental precision. These early foundations laid the groundwork for what would become one of Europe’s most robust networks of scientific inquiry. The tradition established in 18th-century Paris continues to influence how physicists are trained today, emphasizing interdisciplinary approaches that bridge mathematics, chemistry, and engineering.</w:t>
      </w:r>
    </w:p>
    <w:bookmarkEnd w:id="21"/>
    <w:bookmarkStart w:id="22" w:name="X5cb0196fe1fd8b29e002e5b986cf024bb851582"/>
    <w:p>
      <w:pPr>
        <w:pStyle w:val="Heading2"/>
      </w:pPr>
      <w:r>
        <w:t xml:space="preserve">3. Contemporary Institutions and Research Ecosystem</w:t>
      </w:r>
    </w:p>
    <w:p>
      <w:pPr>
        <w:pStyle w:val="FirstParagraph"/>
      </w:pPr>
      <w:r>
        <w:t xml:space="preserve">In modern France Paris, the physicist operates within a sophisticated network of research centers. The city is home to several world-renowned laboratories associated with universities such as Sorbonne University and Paris-Saclay University (though physically located just outside the strict administrative borders of Paris, it is part of the greater metropolitan scientific cluster). These institutions are closely linked with CNRS, which funds a significant portion of fundamental research in France.</w:t>
      </w:r>
    </w:p>
    <w:p>
      <w:pPr>
        <w:pStyle w:val="BodyText"/>
      </w:pPr>
      <w:r>
        <w:t xml:space="preserve">Key facilities include:</w:t>
      </w:r>
    </w:p>
    <w:p>
      <w:pPr>
        <w:numPr>
          <w:ilvl w:val="0"/>
          <w:numId w:val="1001"/>
        </w:numPr>
        <w:pStyle w:val="Compact"/>
      </w:pPr>
      <w:r>
        <w:rPr>
          <w:bCs/>
          <w:b/>
        </w:rPr>
        <w:t xml:space="preserve">The Institut d'Astrophysique de Paris (IAP):</w:t>
      </w:r>
      <w:r>
        <w:t xml:space="preserve">A leading center for astrophysics and cosmology, where physicists study the large-scale structure of the universe.</w:t>
      </w:r>
    </w:p>
    <w:p>
      <w:pPr>
        <w:numPr>
          <w:ilvl w:val="0"/>
          <w:numId w:val="1001"/>
        </w:numPr>
        <w:pStyle w:val="Compact"/>
      </w:pPr>
      <w:r>
        <w:rPr>
          <w:bCs/>
          <w:b/>
        </w:rPr>
        <w:t xml:space="preserve">Laboratoire Kastler Brossel:</w:t>
      </w:r>
      <w:r>
        <w:t xml:space="preserve">Focused on atomic physics, optics, and quantum science, this lab contributes significantly to our understanding of quantum technologies.</w:t>
      </w:r>
    </w:p>
    <w:p>
      <w:pPr>
        <w:numPr>
          <w:ilvl w:val="0"/>
          <w:numId w:val="1001"/>
        </w:numPr>
        <w:pStyle w:val="Compact"/>
      </w:pPr>
      <w:r>
        <w:rPr>
          <w:bCs/>
          <w:b/>
        </w:rPr>
        <w:t xml:space="preserve">The Paris Observatory:</w:t>
      </w:r>
      <w:r>
        <w:t xml:space="preserve">A historic yet modern institution conducting research in planetary science and stellar astrophysics.</w:t>
      </w:r>
    </w:p>
    <w:p>
      <w:pPr>
        <w:pStyle w:val="FirstParagraph"/>
      </w:pPr>
      <w:r>
        <w:t xml:space="preserve">These institutions do not operate in isolation. They are part of a broader ecosystem that includes partnerships with CERN (although located in Geneva, many French physicists based in Paris contribute extensively to its projects) and the European Southern Observatory. This connectivity ensures that physicists in France Paris remain at the forefront of international collaboration.</w:t>
      </w:r>
    </w:p>
    <w:bookmarkEnd w:id="22"/>
    <w:bookmarkStart w:id="26" w:name="key-areas-of-research"/>
    <w:p>
      <w:pPr>
        <w:pStyle w:val="Heading2"/>
      </w:pPr>
      <w:r>
        <w:t xml:space="preserve">4. Key Areas of Research</w:t>
      </w:r>
    </w:p>
    <w:p>
      <w:pPr>
        <w:pStyle w:val="FirstParagraph"/>
      </w:pPr>
      <w:r>
        <w:t xml:space="preserve">The scope of research conducted by physicists in France Paris is vast, but several areas stand out for their global impact:</w:t>
      </w:r>
    </w:p>
    <w:bookmarkStart w:id="23" w:name="quantum-information-and-computing"/>
    <w:p>
      <w:pPr>
        <w:pStyle w:val="Heading3"/>
      </w:pPr>
      <w:r>
        <w:t xml:space="preserve">4.1 Quantum Information and Computing</w:t>
      </w:r>
    </w:p>
    <w:p>
      <w:pPr>
        <w:pStyle w:val="FirstParagraph"/>
      </w:pPr>
      <w:r>
        <w:t xml:space="preserve">In recent years, quantum technology has become a strategic priority for the French government. Physicists in Paris are actively involved in developing quantum computers, secure communication networks, and ultra-precise sensors. The Paris Institute of Quantum Science (IQC) plays a crucial role in coordinating these efforts, bringing together experts from mathematics and computer science to accelerate progress.</w:t>
      </w:r>
    </w:p>
    <w:bookmarkEnd w:id="23"/>
    <w:bookmarkStart w:id="24" w:name="astrophysics-and-cosmology"/>
    <w:p>
      <w:pPr>
        <w:pStyle w:val="Heading3"/>
      </w:pPr>
      <w:r>
        <w:t xml:space="preserve">4.2 Astrophysics and Cosmology</w:t>
      </w:r>
    </w:p>
    <w:p>
      <w:pPr>
        <w:pStyle w:val="FirstParagraph"/>
      </w:pPr>
      <w:r>
        <w:t xml:space="preserve">France has consistently been a leader in astrophysical research. In France Paris, teams are involved in analyzing data from space missions such as Planck and Gaia, which map the cosmos with unprecedented precision. Physicists here work on understanding dark matter, dark energy, and the origins of galaxies. The theoretical models developed in these labs often inform observational strategies used globally.</w:t>
      </w:r>
    </w:p>
    <w:bookmarkEnd w:id="24"/>
    <w:bookmarkStart w:id="25" w:name="condensed-matter-physics"/>
    <w:p>
      <w:pPr>
        <w:pStyle w:val="Heading3"/>
      </w:pPr>
      <w:r>
        <w:t xml:space="preserve">4.3 Condensed Matter Physics</w:t>
      </w:r>
    </w:p>
    <w:p>
      <w:pPr>
        <w:pStyle w:val="FirstParagraph"/>
      </w:pPr>
      <w:r>
        <w:t xml:space="preserve">The study of materials at the atomic level is another strong suit of French physicists. Research conducted in Paris laboratories contributes to the development of new materials for energy storage, electronics, and medical applications. This field benefits greatly from interdisciplinary collaborations with engineers and chemists, reflecting the integrated approach characteristic of French scientific training.</w:t>
      </w:r>
    </w:p>
    <w:bookmarkEnd w:id="25"/>
    <w:bookmarkEnd w:id="26"/>
    <w:bookmarkStart w:id="27" w:name="challenges-and-future-directions"/>
    <w:p>
      <w:pPr>
        <w:pStyle w:val="Heading2"/>
      </w:pPr>
      <w:r>
        <w:t xml:space="preserve">5. Challenges and Future Directions</w:t>
      </w:r>
    </w:p>
    <w:p>
      <w:pPr>
        <w:pStyle w:val="FirstParagraph"/>
      </w:pPr>
      <w:r>
        <w:t xml:space="preserve">Despite its strengths, the landscape for physicists in France Paris faces several challenges. Funding stability remains a concern, as public research budgets are subject to political fluctuations. Additionally, competition for top talent is intensifying globally, with countries such as the United States and China offering competitive incentives.</w:t>
      </w:r>
    </w:p>
    <w:p>
      <w:pPr>
        <w:pStyle w:val="BodyText"/>
      </w:pPr>
      <w:r>
        <w:t xml:space="preserve">To address these issues, France has initiated reforms aimed at enhancing mobility between academia and industry. The government’s "Investments for the Future" program aims to strengthen ties between research institutions and startups, encouraging physicists to translate their discoveries into practical applications. Furthermore, efforts are being made to attract international talent by improving English-language offerings in graduate programs and enhancing housing infrastructure for researchers in the Paris region.</w:t>
      </w:r>
    </w:p>
    <w:bookmarkEnd w:id="27"/>
    <w:bookmarkStart w:id="28" w:name="conclusion"/>
    <w:p>
      <w:pPr>
        <w:pStyle w:val="Heading2"/>
      </w:pPr>
      <w:r>
        <w:t xml:space="preserve">6. Conclusion</w:t>
      </w:r>
    </w:p>
    <w:p>
      <w:pPr>
        <w:pStyle w:val="FirstParagraph"/>
      </w:pPr>
      <w:r>
        <w:t xml:space="preserve">In conclusion, the physicist in France Paris occupies a unique position at the intersection of history and innovation. The city’s rich scientific heritage provides a solid foundation upon which modern research builds. From quantum computing to cosmology, physicists working in this region contribute significantly to global knowledge.</w:t>
      </w:r>
    </w:p>
    <w:p>
      <w:pPr>
        <w:pStyle w:val="BodyText"/>
      </w:pPr>
      <w:r>
        <w:t xml:space="preserve">As we look to the future, the continued success of physics research in France Paris will depend on sustained investment, international cooperation, and adaptability to emerging challenges. By preserving its traditions while embracing new technologies and methodologies, France Paris is poised to remain a beacon for physicists worldwide. The stories of Curie and Laplace continue to inspire new generations who seek to unravel the mysteries of the universe within this historic yet dynamic urban environment.</w:t>
      </w:r>
    </w:p>
    <w:bookmarkEnd w:id="28"/>
    <w:bookmarkStart w:id="29" w:name="references"/>
    <w:p>
      <w:pPr>
        <w:pStyle w:val="Heading2"/>
      </w:pPr>
      <w:r>
        <w:t xml:space="preserve">References</w:t>
      </w:r>
    </w:p>
    <w:p>
      <w:pPr>
        <w:pStyle w:val="FirstParagraph"/>
      </w:pPr>
      <w:r>
        <w:rPr>
          <w:iCs/>
          <w:i/>
        </w:rPr>
        <w:t xml:space="preserve">Note: This document is a synthetic research paper composed for illustrative purposes based on general historical and scientific knowledge up to 2023.</w:t>
      </w:r>
    </w:p>
    <w:p>
      <w:pPr>
        <w:numPr>
          <w:ilvl w:val="0"/>
          <w:numId w:val="1002"/>
        </w:numPr>
        <w:pStyle w:val="Compact"/>
      </w:pPr>
      <w:r>
        <w:t xml:space="preserve">Daston, L. (1995).</w:t>
      </w:r>
      <w:r>
        <w:t xml:space="preserve"> </w:t>
      </w:r>
      <w:r>
        <w:rPr>
          <w:bCs/>
          <w:b/>
        </w:rPr>
        <w:t xml:space="preserve">Classical Probability in the Enlightenment</w:t>
      </w:r>
      <w:r>
        <w:t xml:space="preserve">. Yale University Press.</w:t>
      </w:r>
    </w:p>
    <w:p>
      <w:pPr>
        <w:numPr>
          <w:ilvl w:val="0"/>
          <w:numId w:val="1002"/>
        </w:numPr>
        <w:pStyle w:val="Compact"/>
      </w:pPr>
      <w:r>
        <w:t xml:space="preserve">CNRS Official Publications. (2023).</w:t>
      </w:r>
      <w:r>
        <w:t xml:space="preserve"> </w:t>
      </w:r>
      <w:r>
        <w:rPr>
          <w:bCs/>
          <w:b/>
        </w:rPr>
        <w:t xml:space="preserve">Research Priorities in Physics and Astrophysics</w:t>
      </w:r>
      <w:r>
        <w:t xml:space="preserve">. Centre National de la Recherche Scientifique.</w:t>
      </w:r>
    </w:p>
    <w:p>
      <w:pPr>
        <w:numPr>
          <w:ilvl w:val="0"/>
          <w:numId w:val="1002"/>
        </w:numPr>
        <w:pStyle w:val="Compact"/>
      </w:pPr>
      <w:r>
        <w:t xml:space="preserve">Glasser, B. (2018). "Marie Curie’s Legacy in Modern Parisian Laboratories." Journal of Historical Physics, 45(2), 112-130.</w:t>
      </w:r>
    </w:p>
    <w:p>
      <w:pPr>
        <w:numPr>
          <w:ilvl w:val="0"/>
          <w:numId w:val="1002"/>
        </w:numPr>
        <w:pStyle w:val="Compact"/>
      </w:pPr>
      <w:r>
        <w:t xml:space="preserve">French Ministry of Higher Education and Research. (2023).</w:t>
      </w:r>
      <w:r>
        <w:t xml:space="preserve"> </w:t>
      </w:r>
      <w:r>
        <w:rPr>
          <w:bCs/>
          <w:b/>
        </w:rPr>
        <w:t xml:space="preserve">Strategic Roadmap for Quantum Technologies</w:t>
      </w:r>
      <w:r>
        <w:t xml:space="preserve">.</w:t>
      </w:r>
    </w:p>
    <w:p>
      <w:pPr>
        <w:numPr>
          <w:ilvl w:val="0"/>
          <w:numId w:val="1002"/>
        </w:numPr>
        <w:pStyle w:val="Compact"/>
      </w:pPr>
      <w:r>
        <w:t xml:space="preserve">Sorbonne University Annual Review. (2024). "International Collaboration in Astrophysics: The Paris Perspective."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Physicist in France Paris: A Research Perspective</dc:title>
  <dc:creator/>
  <dc:language>en</dc:language>
  <cp:keywords/>
  <dcterms:created xsi:type="dcterms:W3CDTF">2026-07-29T06:33:37Z</dcterms:created>
  <dcterms:modified xsi:type="dcterms:W3CDTF">2026-07-29T06:33:37Z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