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Kazakhstan</w:t>
      </w:r>
      <w:r>
        <w:t xml:space="preserve"> </w:t>
      </w:r>
      <w:r>
        <w:t xml:space="preserve">Almaty</w:t>
      </w:r>
    </w:p>
    <w:bookmarkStart w:id="28" w:name="X58f4e1e19d29aca45de66c35d86a7a5d6b72ec3"/>
    <w:p>
      <w:pPr>
        <w:pStyle w:val="Heading1"/>
      </w:pPr>
      <w:r>
        <w:t xml:space="preserve">The Role and Impact of the Physicist in Kazakhstan Almaty</w:t>
      </w:r>
    </w:p>
    <w:p>
      <w:pPr>
        <w:pStyle w:val="FirstParagraph"/>
      </w:pPr>
      <w:r>
        <w:rPr>
          <w:bCs/>
          <w:b/>
        </w:rPr>
        <w:t xml:space="preserve">A Research Paper Analysis on Scientific Development, Education, and Innovation</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examines the critical role of the physicist in the scientific landscape of Kazakhstan Almaty. As a major hub for education and technology in Central Asia, Almaty serves as a breeding ground for theoretical and applied physics. This document explores how the modern physicist contributes to national energy strategies, technological innovation, and academic excellence within this region. By analyzing historical contexts, current industrial applications, and future educational initiatives in Kazakhstan Almaty, we highlight the indispensable nature of physics-driven research in fostering sustainable development.</w:t>
      </w:r>
    </w:p>
    <w:bookmarkEnd w:id="20"/>
    <w:bookmarkStart w:id="21" w:name="introduction"/>
    <w:p>
      <w:pPr>
        <w:pStyle w:val="Heading2"/>
      </w:pPr>
      <w:r>
        <w:t xml:space="preserve">1. Introduction</w:t>
      </w:r>
    </w:p>
    <w:p>
      <w:pPr>
        <w:pStyle w:val="FirstParagraph"/>
      </w:pPr>
      <w:r>
        <w:t xml:space="preserve">The city of Almaty has long been recognized as the cultural and intellectual heart of Kazakhstan. While it may no longer be the political capital, its significance as a center for higher education and scientific research remains unparalleled in the region. At the core of this scientific ecosystem is the physicist—the specialist dedicated to understanding the fundamental laws of nature. In Kazakhstan Almaty, physicists are not merely academic observers; they are active participants in solving complex challenges related to energy efficiency, materials science, and digital infrastructure.</w:t>
      </w:r>
    </w:p>
    <w:p>
      <w:pPr>
        <w:pStyle w:val="BodyText"/>
      </w:pPr>
      <w:r>
        <w:t xml:space="preserve">The relevance of physics extends beyond theoretical curiosity. For a nation like Kazakhstan, which possesses vast natural resources but seeks to diversify its economy through high-tech industries, the physicist is a key agent of change. This paper argues that strengthening the role of the physicist in Kazakhstan Almaty is essential for transitioning from an resource-based economy to one driven by innovation and sustainable engineering.</w:t>
      </w:r>
    </w:p>
    <w:bookmarkEnd w:id="21"/>
    <w:bookmarkStart w:id="22" w:name="Xb3fd05a326cf29080356187ecca29191c7c41b6"/>
    <w:p>
      <w:pPr>
        <w:pStyle w:val="Heading2"/>
      </w:pPr>
      <w:r>
        <w:t xml:space="preserve">2. The Academic Foundation: Universities as Hubs</w:t>
      </w:r>
    </w:p>
    <w:p>
      <w:pPr>
        <w:pStyle w:val="FirstParagraph"/>
      </w:pPr>
      <w:r>
        <w:t xml:space="preserve">To understand the impact of the physicist, one must first look at the educational institutions in Kazakhstan Almaty that produce them. Institutions such as Al-Farabi Kazakh National University and L.N. Gumilev Eurasian National University stand as pillars of scientific inquiry. These universities provide rigorous training in quantum mechanics, thermodynamics, astrophysics, and condensed matter physics.</w:t>
      </w:r>
    </w:p>
    <w:p>
      <w:pPr>
        <w:pStyle w:val="BodyText"/>
      </w:pPr>
      <w:r>
        <w:t xml:space="preserve">In recent years, these institutions have increased their collaboration with international bodies to bring state-of-the-art equipment to Kazakhstan Almaty. This influx of technology allows physicists at the university level to conduct experiments that were previously impossible in the region. The curriculum has also shifted towards interdisciplinary studies, encouraging physicists to collaborate with computer scientists and engineers. This cross-pollination is vital, as it prepares students for real-world applications where physics meets practical engineering constraints.</w:t>
      </w:r>
    </w:p>
    <w:bookmarkEnd w:id="22"/>
    <w:bookmarkStart w:id="23" w:name="application-in-energy-and-industry"/>
    <w:p>
      <w:pPr>
        <w:pStyle w:val="Heading2"/>
      </w:pPr>
      <w:r>
        <w:t xml:space="preserve">3. Application in Energy and Industry</w:t>
      </w:r>
    </w:p>
    <w:p>
      <w:pPr>
        <w:pStyle w:val="FirstParagraph"/>
      </w:pPr>
      <w:r>
        <w:t xml:space="preserve">Kazakhstan is a significant player in the global energy market, particularly in nuclear power and uranium production. The physicist plays a pivotal role here. In Kazakhstan Almaty, research centers are actively involved in optimizing nuclear fuel cycles and ensuring safety protocols for existing facilities. Physicists contribute to the development of non-proliferation technologies and radiation detection systems, which are critical for national security.</w:t>
      </w:r>
    </w:p>
    <w:p>
      <w:pPr>
        <w:pStyle w:val="BodyText"/>
      </w:pPr>
      <w:r>
        <w:t xml:space="preserve">Beyond nuclear energy, the transition to renewable sources is a priority. Physicists in Kazakhstan Almaty are researching photovoltaic materials that can withstand extreme continental climates. The efficiency of solar panels in Central Asia depends heavily on material science—a field deeply rooted in physics. By developing more durable and efficient solar cells, physicists help Kazakhstan move toward green energy goals, reducing reliance on fossil fuels and lowering carbon emissions.</w:t>
      </w:r>
    </w:p>
    <w:bookmarkEnd w:id="23"/>
    <w:bookmarkStart w:id="24" w:name="X2d56b9d79a4e1e21c60e0aa7616e92b72f152f6"/>
    <w:p>
      <w:pPr>
        <w:pStyle w:val="Heading2"/>
      </w:pPr>
      <w:r>
        <w:t xml:space="preserve">4. Technological Innovation and Digital Infrastructure</w:t>
      </w:r>
    </w:p>
    <w:p>
      <w:pPr>
        <w:pStyle w:val="FirstParagraph"/>
      </w:pPr>
      <w:r>
        <w:t xml:space="preserve">The digital transformation of Kazakhstan requires a robust foundation in physics. As Kazakhstan Almaty develops into a tech hub for Central Asia, the demand for experts in semiconductor physics and nanotechnology is rising. Physicists are essential in the design of microchips and sensors used in telecommunications, medical devices, and industrial automation.</w:t>
      </w:r>
    </w:p>
    <w:p>
      <w:pPr>
        <w:pStyle w:val="BodyText"/>
      </w:pPr>
      <w:r>
        <w:t xml:space="preserve">Furthermore, data centers are becoming increasingly important for Kazakhstan's IT sector. The thermal management of these massive facilities relies on principles of thermodynamics mastered by physicists. By optimizing cooling systems through physics-based modeling, companies in Kazakhstan Almaty can reduce energy consumption significantly. This demonstrates how the abstract knowledge of a physicist translates into tangible economic and environmental benefits.</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for the physicist community in Kazakhstan Almaty. Brain drain, where talented scientists migrate to Europe or North America for better funding and facilities, is a persistent issue. To combat this, there must be increased investment in local research grants and infrastructure within Kazakhstan Almaty.</w:t>
      </w:r>
    </w:p>
    <w:p>
      <w:pPr>
        <w:pStyle w:val="BodyText"/>
      </w:pPr>
      <w:r>
        <w:t xml:space="preserve">Additionally, there is a need for stronger industry-academia links. While universities produce theoretical insights, the translation of these insights into industrial products often stalls. A more integrated approach where physicists from Kazakhstan Almaty work directly with manufacturing firms could accelerate innovation. Public engagement is also crucial; promoting physics in schools across Kazakhstan Almaty can inspire the next generation to pursue STEM careers.</w:t>
      </w:r>
    </w:p>
    <w:bookmarkEnd w:id="25"/>
    <w:bookmarkStart w:id="26" w:name="conclusion"/>
    <w:p>
      <w:pPr>
        <w:pStyle w:val="Heading2"/>
      </w:pPr>
      <w:r>
        <w:t xml:space="preserve">6. Conclusion</w:t>
      </w:r>
    </w:p>
    <w:p>
      <w:pPr>
        <w:pStyle w:val="FirstParagraph"/>
      </w:pPr>
      <w:r>
        <w:t xml:space="preserve">In conclusion, the physicist is a cornerstone of scientific and technological advancement in Kazakhstan Almaty. From educational institutions shaping young minds to industrial sectors driving energy efficiency and digital innovation, the contributions of physicists are multifaceted and vital. As Kazakhstan continues its journey toward modernization, supporting the physicist community through funding, infrastructure development, and international collaboration will be key. The future of scientific excellence in Central Asia is inextricably linked to the continued growth and empowerment of physicists within the vibrant academic and industrial landscape of Kazakhstan Almaty.</w:t>
      </w:r>
    </w:p>
    <w:bookmarkEnd w:id="26"/>
    <w:bookmarkStart w:id="27" w:name="references"/>
    <w:p>
      <w:pPr>
        <w:pStyle w:val="Heading2"/>
      </w:pPr>
      <w:r>
        <w:t xml:space="preserve">7. References</w:t>
      </w:r>
    </w:p>
    <w:p>
      <w:pPr>
        <w:pStyle w:val="FirstParagraph"/>
      </w:pPr>
      <w:r>
        <w:t xml:space="preserve">[1] Ministry of Science and Higher Education of the Republic of Kazakhstan. "Strategic Plan for Scientific Development 2015-2019."</w:t>
      </w:r>
    </w:p>
    <w:p>
      <w:pPr>
        <w:pStyle w:val="BodyText"/>
      </w:pPr>
      <w:r>
        <w:t xml:space="preserve">[2] Al-Farabi Kazakh National University. "Annual Report on Research Outputs in Physics and Engineering."</w:t>
      </w:r>
    </w:p>
    <w:p>
      <w:pPr>
        <w:pStyle w:val="BodyText"/>
      </w:pPr>
      <w:r>
        <w:t xml:space="preserve">[3] European Commission &amp; International Energy Agency. "Renewable Energy Policies in Central Asia: A Case Study of Kazakhstan."</w:t>
      </w:r>
    </w:p>
    <w:p>
      <w:pPr>
        <w:pStyle w:val="BodyText"/>
      </w:pPr>
      <w:r>
        <w:t xml:space="preserve">[4] Local Industry Partnerships Report: Technology Transfer from Academia to Business in Almaty,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Kazakhstan Almaty</dc:title>
  <dc:creator/>
  <dc:language>en</dc:language>
  <cp:keywords/>
  <dcterms:created xsi:type="dcterms:W3CDTF">2026-07-29T09:57:18Z</dcterms:created>
  <dcterms:modified xsi:type="dcterms:W3CDTF">2026-07-29T09:57:18Z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