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Scientific</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Morocco,</w:t>
      </w:r>
      <w:r>
        <w:t xml:space="preserve"> </w:t>
      </w:r>
      <w:r>
        <w:t xml:space="preserve">Casablanca</w:t>
      </w:r>
    </w:p>
    <w:bookmarkStart w:id="33" w:name="X87b108344f203b3350b77d611312975bca9c5ce"/>
    <w:p>
      <w:pPr>
        <w:pStyle w:val="Heading1"/>
      </w:pPr>
      <w:r>
        <w:t xml:space="preserve">Advancing Scientific Excellence:</w:t>
      </w:r>
      <w:r>
        <w:br/>
      </w:r>
      <w:r>
        <w:t xml:space="preserve">The Role of the Physicist in Morocco, Casablanca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Kingdom of Morocco, City of Casablanca</w:t>
      </w:r>
    </w:p>
    <w:bookmarkStart w:id="20" w:name="abstract"/>
    <w:p>
      <w:pPr>
        <w:pStyle w:val="Heading3"/>
      </w:pPr>
      <w:r>
        <w:t xml:space="preserve">Abstract</w:t>
      </w:r>
    </w:p>
    <w:p>
      <w:pPr>
        <w:pStyle w:val="FirstParagraph"/>
      </w:pPr>
      <w:r>
        <w:t xml:space="preserve">This research paper explores the evolving landscape of physics education, research, and industrial application within the specific geopolitical and economic context of Casablanca, Morocco. As a burgeoning hub for technology and industry in North Africa, Casablanca presents a unique environment for physicists to contribute to national development goals. This document analyzes the synergy between academic institutions in Casablanca, industrial demands in sectors such as renewable energy and telecommunications, and the strategic vision of the Moroccan government to foster scientific innovation. It argues that empowering local</w:t>
      </w:r>
      <w:r>
        <w:t xml:space="preserve"> </w:t>
      </w:r>
      <w:r>
        <w:rPr>
          <w:bCs/>
          <w:b/>
        </w:rPr>
        <w:t xml:space="preserve">Physicist</w:t>
      </w:r>
      <w:r>
        <w:t xml:space="preserve"> </w:t>
      </w:r>
      <w:r>
        <w:t xml:space="preserve">professionals is critical for Morocco's transition toward a knowledge-based economy.</w:t>
      </w:r>
    </w:p>
    <w:bookmarkEnd w:id="20"/>
    <w:bookmarkStart w:id="21" w:name="X3bc0565dd60ae8880299365ab9ae90d4207193f"/>
    <w:p>
      <w:pPr>
        <w:pStyle w:val="Heading2"/>
      </w:pPr>
      <w:r>
        <w:t xml:space="preserve">I. Introduction: The Strategic Importance of Physics in Casablanca</w:t>
      </w:r>
    </w:p>
    <w:p>
      <w:pPr>
        <w:pStyle w:val="FirstParagraph"/>
      </w:pPr>
      <w:r>
        <w:t xml:space="preserve">Morocco has long positioned itself as a gateway between Europe, Africa, and the Middle East. Within this framework, the city of</w:t>
      </w:r>
      <w:r>
        <w:t xml:space="preserve"> </w:t>
      </w:r>
      <w:r>
        <w:rPr>
          <w:bCs/>
          <w:b/>
        </w:rPr>
        <w:t xml:space="preserve">Morocco Casablanca</w:t>
      </w:r>
      <w:r>
        <w:t xml:space="preserve"> </w:t>
      </w:r>
      <w:r>
        <w:t xml:space="preserve">stands out not only as the economic engine of the nation but also as an emerging center for scientific inquiry and technological innovation. While historically known for trade and logistics, recent years have seen a deliberate pivot toward high-tech industries, including aerospace, automotive manufacturing, and renewable energy. This shift necessitates a robust workforce of STEM (Science, Technology, Engineering, and Mathematics) professionals.</w:t>
      </w:r>
    </w:p>
    <w:p>
      <w:pPr>
        <w:pStyle w:val="BodyText"/>
      </w:pPr>
      <w:r>
        <w:t xml:space="preserve">In this context the</w:t>
      </w:r>
      <w:r>
        <w:t xml:space="preserve"> </w:t>
      </w:r>
      <w:r>
        <w:rPr>
          <w:bCs/>
          <w:b/>
        </w:rPr>
        <w:t xml:space="preserve">Physicist</w:t>
      </w:r>
      <w:r>
        <w:t xml:space="preserve"> </w:t>
      </w:r>
      <w:r>
        <w:t xml:space="preserve">plays a pivotal role beyond theoretical academia. The principles of physics are foundational to engineering solutions in wind turbine efficiency in the Tangier-Casablanca axis, solar energy optimization at the Noor Ouarzazate complex (which impacts national infrastructure centered in Casablanca), and advanced materials science used in manufacturing. This paper examines how integrating rigorous physical sciences into the</w:t>
      </w:r>
      <w:r>
        <w:t xml:space="preserve"> </w:t>
      </w:r>
      <w:r>
        <w:rPr>
          <w:bCs/>
          <w:b/>
        </w:rPr>
        <w:t xml:space="preserve">Morocco Casablanca</w:t>
      </w:r>
      <w:r>
        <w:t xml:space="preserve"> </w:t>
      </w:r>
      <w:r>
        <w:t xml:space="preserve">industrial ecosystem can drive sustainable growth.</w:t>
      </w:r>
    </w:p>
    <w:bookmarkEnd w:id="21"/>
    <w:bookmarkStart w:id="24" w:name="X5030c19b533219f8bd38704d0fe6b87261642fc"/>
    <w:p>
      <w:pPr>
        <w:pStyle w:val="Heading2"/>
      </w:pPr>
      <w:r>
        <w:t xml:space="preserve">II. The Educational Landscape: Training the Next Generation</w:t>
      </w:r>
    </w:p>
    <w:p>
      <w:pPr>
        <w:pStyle w:val="FirstParagraph"/>
      </w:pPr>
      <w:r>
        <w:t xml:space="preserve">The foundation of scientific advancement lies in education. In</w:t>
      </w:r>
      <w:r>
        <w:t xml:space="preserve"> </w:t>
      </w:r>
      <w:r>
        <w:rPr>
          <w:bCs/>
          <w:b/>
        </w:rPr>
        <w:t xml:space="preserve">Morocco Casablanca</w:t>
      </w:r>
      <w:r>
        <w:t xml:space="preserve">, institutions such as Hassan II University of Casablanca and private engineering schools are increasingly updating their curricula to meet global standards. However, challenges remain in bridging the gap between traditional theoretical physics and applied industrial needs.</w:t>
      </w:r>
    </w:p>
    <w:bookmarkStart w:id="22" w:name="curriculum-adaptation"/>
    <w:p>
      <w:pPr>
        <w:pStyle w:val="Heading3"/>
      </w:pPr>
      <w:r>
        <w:t xml:space="preserve">2.1 Curriculum Adaptation</w:t>
      </w:r>
    </w:p>
    <w:p>
      <w:pPr>
        <w:pStyle w:val="FirstParagraph"/>
      </w:pPr>
      <w:r>
        <w:t xml:space="preserve">To produce a versatile</w:t>
      </w:r>
      <w:r>
        <w:t xml:space="preserve"> </w:t>
      </w:r>
      <w:r>
        <w:rPr>
          <w:bCs/>
          <w:b/>
        </w:rPr>
        <w:t xml:space="preserve">Physicist</w:t>
      </w:r>
      <w:r>
        <w:t xml:space="preserve">, local universities must emphasize computational physics, data analysis, and experimental techniques. In</w:t>
      </w:r>
      <w:r>
        <w:t xml:space="preserve"> </w:t>
      </w:r>
      <w:r>
        <w:rPr>
          <w:bCs/>
          <w:b/>
        </w:rPr>
        <w:t xml:space="preserve">Morocco Casablanca</w:t>
      </w:r>
      <w:r>
        <w:t xml:space="preserve">, there is a growing demand for professionals who can translate abstract physical laws into practical engineering tools. This requires collaboration between university departments and private sector partners located in zones such as the Casablanca Finance City (CFC) or the Technopark.</w:t>
      </w:r>
    </w:p>
    <w:bookmarkEnd w:id="22"/>
    <w:bookmarkStart w:id="23" w:name="research-infrastructure"/>
    <w:p>
      <w:pPr>
        <w:pStyle w:val="Heading3"/>
      </w:pPr>
      <w:r>
        <w:t xml:space="preserve">2.2 Research Infrastructure</w:t>
      </w:r>
    </w:p>
    <w:p>
      <w:pPr>
        <w:pStyle w:val="FirstParagraph"/>
      </w:pPr>
      <w:r>
        <w:t xml:space="preserve">The development of laboratories equipped with modern instrumentation is crucial for</w:t>
      </w:r>
      <w:r>
        <w:t xml:space="preserve"> </w:t>
      </w:r>
      <w:r>
        <w:rPr>
          <w:bCs/>
          <w:b/>
        </w:rPr>
        <w:t xml:space="preserve">Morocco Casablanca</w:t>
      </w:r>
      <w:r>
        <w:t xml:space="preserve">. State-of-the-art facilities allow students and early-career researchers to engage in high-impact research. Investment in these facilities signals the government's commitment to retaining talent within the region, reducing the "brain drain" that has historically affected North African scientific communities.</w:t>
      </w:r>
    </w:p>
    <w:bookmarkEnd w:id="23"/>
    <w:bookmarkEnd w:id="24"/>
    <w:bookmarkStart w:id="27" w:name="X7bc2d58c6e2b86d7466af0969a8bb24c4e96a69"/>
    <w:p>
      <w:pPr>
        <w:pStyle w:val="Heading2"/>
      </w:pPr>
      <w:r>
        <w:t xml:space="preserve">III. Industry-Academia Synergy: Applied Physics in Action</w:t>
      </w:r>
    </w:p>
    <w:p>
      <w:pPr>
        <w:pStyle w:val="FirstParagraph"/>
      </w:pPr>
      <w:r>
        <w:t xml:space="preserve">The true value of a</w:t>
      </w:r>
      <w:r>
        <w:t xml:space="preserve"> </w:t>
      </w:r>
      <w:r>
        <w:rPr>
          <w:bCs/>
          <w:b/>
        </w:rPr>
        <w:t xml:space="preserve">Physicist</w:t>
      </w:r>
      <w:r>
        <w:t xml:space="preserve"> </w:t>
      </w:r>
      <w:r>
        <w:t xml:space="preserve">is often realized when their expertise intersects with industrial application. In</w:t>
      </w:r>
      <w:r>
        <w:t xml:space="preserve"> </w:t>
      </w:r>
      <w:r>
        <w:rPr>
          <w:bCs/>
          <w:b/>
        </w:rPr>
        <w:t xml:space="preserve">Morocco Casablanca</w:t>
      </w:r>
      <w:r>
        <w:t xml:space="preserve">, several key sectors are driving this demand.</w:t>
      </w:r>
    </w:p>
    <w:bookmarkStart w:id="25" w:name="renewable-energy-sector"/>
    <w:p>
      <w:pPr>
        <w:pStyle w:val="Heading3"/>
      </w:pPr>
      <w:r>
        <w:t xml:space="preserve">3.1 Renewable Energy Sector</w:t>
      </w:r>
    </w:p>
    <w:p>
      <w:pPr>
        <w:pStyle w:val="FirstParagraph"/>
      </w:pPr>
      <w:r>
        <w:t xml:space="preserve">Morocco aims to generate 52% of its electricity from renewable sources by 2030. The monitoring, optimization, and grid integration of solar and wind energy require sophisticated physics modeling.</w:t>
      </w:r>
      <w:r>
        <w:t xml:space="preserve"> </w:t>
      </w:r>
      <w:r>
        <w:rPr>
          <w:bCs/>
          <w:b/>
        </w:rPr>
        <w:t xml:space="preserve">Morocco Casablanca</w:t>
      </w:r>
      <w:r>
        <w:t xml:space="preserve">, as the corporate headquarters for many energy firms, hosts professionals who manage these complex systems. Physicists are essential in forecasting weather patterns for wind farms and analyzing photovoltaic cell efficiency.</w:t>
      </w:r>
    </w:p>
    <w:bookmarkEnd w:id="25"/>
    <w:bookmarkStart w:id="26" w:name="telecommunications-and-it"/>
    <w:p>
      <w:pPr>
        <w:pStyle w:val="Heading3"/>
      </w:pPr>
      <w:r>
        <w:t xml:space="preserve">3.2 Telecommunications and IT</w:t>
      </w:r>
    </w:p>
    <w:p>
      <w:pPr>
        <w:pStyle w:val="FirstParagraph"/>
      </w:pPr>
      <w:r>
        <w:t xml:space="preserve">The expansion of 5G networks and fiber optic infrastructure across</w:t>
      </w:r>
      <w:r>
        <w:t xml:space="preserve"> </w:t>
      </w:r>
      <w:r>
        <w:rPr>
          <w:bCs/>
          <w:b/>
        </w:rPr>
        <w:t xml:space="preserve">Morocco Casablanca</w:t>
      </w:r>
      <w:r>
        <w:t xml:space="preserve"> </w:t>
      </w:r>
      <w:r>
        <w:t xml:space="preserve">relies heavily on electromagnetic theory, a core branch of physics.</w:t>
      </w:r>
      <w:r>
        <w:t xml:space="preserve"> </w:t>
      </w:r>
      <w:r>
        <w:rPr>
          <w:bCs/>
          <w:b/>
        </w:rPr>
        <w:t xml:space="preserve">Physicist</w:t>
      </w:r>
      <w:r>
        <w:t xml:space="preserve">s specializing in optics and electromagnetism are vital for optimizing signal transmission, ensuring network stability, and developing new communication technologies that support the digital transformation of the city.</w:t>
      </w:r>
    </w:p>
    <w:bookmarkEnd w:id="26"/>
    <w:bookmarkEnd w:id="27"/>
    <w:bookmarkStart w:id="30" w:name="X9e1a1df9b71f4ef0e774d7e33d12d8329ad7abb"/>
    <w:p>
      <w:pPr>
        <w:pStyle w:val="Heading2"/>
      </w:pPr>
      <w:r>
        <w:t xml:space="preserve">IV. Challenges and Opportunities for Scientific Growth</w:t>
      </w:r>
    </w:p>
    <w:p>
      <w:pPr>
        <w:pStyle w:val="FirstParagraph"/>
      </w:pPr>
      <w:r>
        <w:t xml:space="preserve">Despite progress, significant hurdles persist. Funding for basic research in</w:t>
      </w:r>
      <w:r>
        <w:t xml:space="preserve"> </w:t>
      </w:r>
      <w:r>
        <w:rPr>
          <w:bCs/>
          <w:b/>
        </w:rPr>
        <w:t xml:space="preserve">Morocco Casablanca</w:t>
      </w:r>
      <w:r>
        <w:t xml:space="preserve"> </w:t>
      </w:r>
      <w:r>
        <w:t xml:space="preserve">often lags behind developed nations. Furthermore, there is a need for stronger intellectual property frameworks to encourage innovation derived from local physics research.</w:t>
      </w:r>
    </w:p>
    <w:bookmarkStart w:id="28" w:name="international-collaboration"/>
    <w:p>
      <w:pPr>
        <w:pStyle w:val="Heading3"/>
      </w:pPr>
      <w:r>
        <w:t xml:space="preserve">4.1 International Collaboration</w:t>
      </w:r>
    </w:p>
    <w:p>
      <w:pPr>
        <w:pStyle w:val="FirstParagraph"/>
      </w:pPr>
      <w:r>
        <w:t xml:space="preserve">To overcome these challenges, partnerships with European and international institutions are vital. Joint research projects allow</w:t>
      </w:r>
      <w:r>
        <w:t xml:space="preserve"> </w:t>
      </w:r>
      <w:r>
        <w:rPr>
          <w:bCs/>
          <w:b/>
        </w:rPr>
        <w:t xml:space="preserve">Morocco Casablanca</w:t>
      </w:r>
      <w:r>
        <w:t xml:space="preserve">-based physicists to access global networks, share resources, and gain exposure to cutting-edge methodologies. These collaborations not only elevate the scientific output of the region but also enhance its reputation on the world stage.</w:t>
      </w:r>
    </w:p>
    <w:bookmarkEnd w:id="28"/>
    <w:bookmarkStart w:id="29" w:name="policy-recommendations"/>
    <w:p>
      <w:pPr>
        <w:pStyle w:val="Heading3"/>
      </w:pPr>
      <w:r>
        <w:t xml:space="preserve">4.2 Policy Recommendations</w:t>
      </w:r>
    </w:p>
    <w:p>
      <w:pPr>
        <w:pStyle w:val="FirstParagraph"/>
      </w:pPr>
      <w:r>
        <w:t xml:space="preserve">The Moroccan government should continue incentivizing private sector investment in R&amp;D (Research and Development). Tax breaks for companies that hire</w:t>
      </w:r>
      <w:r>
        <w:t xml:space="preserve"> </w:t>
      </w:r>
      <w:r>
        <w:rPr>
          <w:bCs/>
          <w:b/>
        </w:rPr>
        <w:t xml:space="preserve">Physicist</w:t>
      </w:r>
      <w:r>
        <w:t xml:space="preserve">s or collaborate with local universities in</w:t>
      </w:r>
      <w:r>
        <w:t xml:space="preserve"> </w:t>
      </w:r>
      <w:r>
        <w:rPr>
          <w:bCs/>
          <w:b/>
        </w:rPr>
        <w:t xml:space="preserve">Morocco Casablanca</w:t>
      </w:r>
      <w:r>
        <w:t xml:space="preserve"> </w:t>
      </w:r>
      <w:r>
        <w:t xml:space="preserve">could accelerate the adoption of physics-based innovations. Additionally, establishing specialized science parks dedicated to physics-driven startups would provide an ecosystem for innovation.</w:t>
      </w:r>
    </w:p>
    <w:bookmarkEnd w:id="29"/>
    <w:bookmarkEnd w:id="30"/>
    <w:bookmarkStart w:id="31" w:name="v.-conclusion"/>
    <w:p>
      <w:pPr>
        <w:pStyle w:val="Heading2"/>
      </w:pPr>
      <w:r>
        <w:t xml:space="preserve">V. Conclusion</w:t>
      </w:r>
    </w:p>
    <w:p>
      <w:pPr>
        <w:pStyle w:val="FirstParagraph"/>
      </w:pPr>
      <w:r>
        <w:t xml:space="preserve">The integration of high-level scientific expertise into the socio-economic fabric of</w:t>
      </w:r>
      <w:r>
        <w:t xml:space="preserve"> </w:t>
      </w:r>
      <w:r>
        <w:rPr>
          <w:bCs/>
          <w:b/>
        </w:rPr>
        <w:t xml:space="preserve">Morocco Casablanca</w:t>
      </w:r>
      <w:r>
        <w:t xml:space="preserve"> </w:t>
      </w:r>
      <w:r>
        <w:t xml:space="preserve">is not merely an academic exercise but a strategic imperative. The</w:t>
      </w:r>
      <w:r>
        <w:t xml:space="preserve"> </w:t>
      </w:r>
      <w:r>
        <w:rPr>
          <w:bCs/>
          <w:b/>
        </w:rPr>
        <w:t xml:space="preserve">Physicist</w:t>
      </w:r>
      <w:r>
        <w:t xml:space="preserve">, often viewed through a purely theoretical lens, is actually a cornerstone of industrial modernization and technological sovereignty. By strengthening educational ties, investing in research infrastructure, and fostering industry-academia partnerships,</w:t>
      </w:r>
      <w:r>
        <w:t xml:space="preserve"> </w:t>
      </w:r>
      <w:r>
        <w:rPr>
          <w:bCs/>
          <w:b/>
        </w:rPr>
        <w:t xml:space="preserve">Morocco Casablanca</w:t>
      </w:r>
      <w:r>
        <w:t xml:space="preserve"> </w:t>
      </w:r>
      <w:r>
        <w:t xml:space="preserve">can position itself as a leader in scientific innovation within Africa.</w:t>
      </w:r>
    </w:p>
    <w:p>
      <w:pPr>
        <w:pStyle w:val="BodyText"/>
      </w:pPr>
      <w:r>
        <w:t xml:space="preserve">As the city continues to evolve into a smart city model, the role of physics becomes increasingly central—from sustainable urban planning to advanced data security. Therefore, supporting the professional development and recognition of physicists is essential for realizing Morocco's ambitious vision for a diversified, resilient, and technologically advanced future.</w:t>
      </w:r>
    </w:p>
    <w:bookmarkEnd w:id="31"/>
    <w:bookmarkStart w:id="32" w:name="vi.-references-selected"/>
    <w:p>
      <w:pPr>
        <w:pStyle w:val="Heading2"/>
      </w:pPr>
      <w:r>
        <w:t xml:space="preserve">VI. References (Selected)</w:t>
      </w:r>
    </w:p>
    <w:p>
      <w:pPr>
        <w:pStyle w:val="FirstParagraph"/>
      </w:pPr>
      <w:r>
        <w:t xml:space="preserve">[1] Government of Morocco. "Strategic Vision for Research and Innovation 2030." Rabat: Ministry of Higher Education.</w:t>
      </w:r>
    </w:p>
    <w:p>
      <w:pPr>
        <w:pStyle w:val="BodyText"/>
      </w:pPr>
      <w:r>
        <w:t xml:space="preserve">[2] Hassan II University of Casablanca. "Annual Report on Scientific Publications and Industrial Partnerships." Casablanca, 2022.</w:t>
      </w:r>
    </w:p>
    <w:p>
      <w:pPr>
        <w:pStyle w:val="BodyText"/>
      </w:pPr>
      <w:r>
        <w:t xml:space="preserve">[3] International Energy Agency. "Morocco Energy Country Profile." Paris: IEA, 2021.</w:t>
      </w:r>
    </w:p>
    <w:p>
      <w:pPr>
        <w:pStyle w:val="BodyText"/>
      </w:pPr>
      <w:r>
        <w:t xml:space="preserve">[4] World Bank Group. "Morocco Economic Monitor: Bridging the Gap in Skills and Productivity." Washington, D.C., 2023.</w:t>
      </w:r>
    </w:p>
    <w:p>
      <w:pPr>
        <w:pStyle w:val="BodyText"/>
      </w:pPr>
      <w:r>
        <w:t xml:space="preserve">[5] Local Industry Associations of Casablanca. "Labor Market Needs in Technology and Engineering Sectors." Casablanca,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Scientific Excellence: The Role of the Physicist in Morocco, Casablanca</dc:title>
  <dc:creator/>
  <cp:keywords/>
  <dcterms:created xsi:type="dcterms:W3CDTF">2026-07-29T17:55:01Z</dcterms:created>
  <dcterms:modified xsi:type="dcterms:W3CDTF">2026-07-29T17:55:01Z</dcterms:modified>
</cp:coreProperties>
</file>

<file path=docProps/custom.xml><?xml version="1.0" encoding="utf-8"?>
<Properties xmlns="http://schemas.openxmlformats.org/officeDocument/2006/custom-properties" xmlns:vt="http://schemas.openxmlformats.org/officeDocument/2006/docPropsVTypes"/>
</file>