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Physics,</w:t>
      </w:r>
      <w:r>
        <w:t xml:space="preserve"> </w:t>
      </w:r>
      <w:r>
        <w:t xml:space="preserve">Education,</w:t>
      </w:r>
      <w:r>
        <w:t xml:space="preserve"> </w:t>
      </w:r>
      <w:r>
        <w:t xml:space="preserve">and</w:t>
      </w:r>
      <w:r>
        <w:t xml:space="preserve"> </w:t>
      </w:r>
      <w:r>
        <w:t xml:space="preserve">Innovation</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Perspective</w:t>
      </w:r>
    </w:p>
    <w:bookmarkStart w:id="27" w:name="X2e6a98e335b1c1fc47922ab06d43f27d78c4f7c"/>
    <w:p>
      <w:pPr>
        <w:pStyle w:val="Heading1"/>
      </w:pPr>
      <w:r>
        <w:t xml:space="preserve">Bridging Theory and Practice:</w:t>
      </w:r>
      <w:r>
        <w:br/>
      </w:r>
      <w:r>
        <w:t xml:space="preserve">The Role of the Physicist in the Development of Nepal Kathmandu</w:t>
      </w:r>
    </w:p>
    <w:p>
      <w:pPr>
        <w:pStyle w:val="FirstParagraph"/>
      </w:pPr>
      <w:r>
        <w:rPr>
          <w:bCs/>
          <w:b/>
        </w:rPr>
        <w:t xml:space="preserve">Abstract:</w:t>
      </w:r>
      <w:r>
        <w:br/>
      </w:r>
      <w:r>
        <w:t xml:space="preserve">This research paper explores the evolving role of the physicist within the specific socio-economic and geographical context of Nepal Kathmandu. As a rapidly urbanizing hub situated in a seismically active zone, Nepal’s capital offers a unique laboratory for applied physics. This study examines how theoretical knowledge is translated into practical solutions regarding earthquake resilience, renewable energy integration, and educational infrastructure. By analyzing current trends in research output and policy implementation, this paper argues that empowering the physicist as an agent of change is critical for the sustainable development of Nepal Kathmandu.</w:t>
      </w:r>
    </w:p>
    <w:bookmarkStart w:id="20" w:name="introduction"/>
    <w:p>
      <w:pPr>
        <w:pStyle w:val="Heading2"/>
      </w:pPr>
      <w:r>
        <w:t xml:space="preserve">1. Introduction</w:t>
      </w:r>
    </w:p>
    <w:p>
      <w:pPr>
        <w:pStyle w:val="FirstParagraph"/>
      </w:pPr>
      <w:r>
        <w:t xml:space="preserve">The scientific community in South Asia has seen significant growth over the past two decades, yet specific regional nuances often dictate how science interacts with society. In this context,</w:t>
      </w:r>
      <w:r>
        <w:t xml:space="preserve"> </w:t>
      </w:r>
      <w:r>
        <w:rPr>
          <w:bCs/>
          <w:b/>
        </w:rPr>
        <w:t xml:space="preserve">Nepal Kathmandu</w:t>
      </w:r>
      <w:r>
        <w:t xml:space="preserve">, the capital city and economic center of Nepal, presents a fascinating case study for scientific inquiry. Nestled in a valley surrounded by Himalayan peaks, the region is subject to complex geological forces and climatic variations. It is within this dynamic environment that the figure of the</w:t>
      </w:r>
      <w:r>
        <w:t xml:space="preserve"> </w:t>
      </w:r>
      <w:r>
        <w:rPr>
          <w:bCs/>
          <w:b/>
        </w:rPr>
        <w:t xml:space="preserve">Physicist</w:t>
      </w:r>
      <w:r>
        <w:t xml:space="preserve"> </w:t>
      </w:r>
      <w:r>
        <w:t xml:space="preserve">becomes not merely an academic observer, but a crucial participant in national development.</w:t>
      </w:r>
    </w:p>
    <w:p>
      <w:pPr>
        <w:pStyle w:val="BodyText"/>
      </w:pPr>
      <w:r>
        <w:t xml:space="preserve">The primary objective of this paper is to analyze how professionals trained in physics contribute to solving local challenges. The term "Physicist" here encompasses university professors, researchers at institutions like the Nepal Academy of Science and Technology (NAST), and engineers applying physical principles to infrastructure. Meanwhile, "</w:t>
      </w:r>
      <w:r>
        <w:rPr>
          <w:bCs/>
          <w:b/>
        </w:rPr>
        <w:t xml:space="preserve">Nepal Kathmandu</w:t>
      </w:r>
      <w:r>
        <w:t xml:space="preserve">" serves as both the geographic locus and the societal canvas for these interventions. This document aims to highlight how interdisciplinary collaboration between physics, engineering, and urban planning can enhance the resilience of this megacity.</w:t>
      </w:r>
    </w:p>
    <w:bookmarkEnd w:id="20"/>
    <w:bookmarkStart w:id="21" w:name="Xb8addc39d2d3381f7359ad42aa4bc67954fd65c"/>
    <w:p>
      <w:pPr>
        <w:pStyle w:val="Heading2"/>
      </w:pPr>
      <w:r>
        <w:t xml:space="preserve">2. The Geophysical Context: Seismic Risk and Structural Integrity</w:t>
      </w:r>
    </w:p>
    <w:p>
      <w:pPr>
        <w:pStyle w:val="FirstParagraph"/>
      </w:pPr>
      <w:r>
        <w:t xml:space="preserve">The most pressing challenge facing</w:t>
      </w:r>
      <w:r>
        <w:t xml:space="preserve"> </w:t>
      </w:r>
      <w:r>
        <w:rPr>
          <w:bCs/>
          <w:b/>
        </w:rPr>
        <w:t xml:space="preserve">Nepal Kathmandu</w:t>
      </w:r>
      <w:r>
        <w:t xml:space="preserve"> </w:t>
      </w:r>
      <w:r>
        <w:t xml:space="preserve">is its location within one of the world's most seismically active regions. The 2015 Gorkha earthquake, which devastated large parts of central Nepal, served as a stark reminder of the vulnerability of urban infrastructure. In this context, the role of the</w:t>
      </w:r>
      <w:r>
        <w:t xml:space="preserve"> </w:t>
      </w:r>
      <w:r>
        <w:rPr>
          <w:bCs/>
          <w:b/>
        </w:rPr>
        <w:t xml:space="preserve">Physicist</w:t>
      </w:r>
      <w:r>
        <w:t xml:space="preserve"> </w:t>
      </w:r>
      <w:r>
        <w:t xml:space="preserve">extends beyond theoretical mechanics into disaster mitigation and risk assessment.</w:t>
      </w:r>
    </w:p>
    <w:p>
      <w:pPr>
        <w:pStyle w:val="BodyText"/>
      </w:pPr>
      <w:r>
        <w:t xml:space="preserve">Physicists in Kathmandu are increasingly involved in geophysics research to understand fault line behaviors beneath the valley floor. By analyzing seismic wave propagation, researchers can provide data that informs building codes and urban planning policies. For instance, studies conducted by local academic institutions have utilized principles of solid-state physics and seismology to assess the liquefaction potential of soil in the Kathmandu Valley. This research is vital for identifying zones where high-rise constructions pose unacceptable risks.</w:t>
      </w:r>
    </w:p>
    <w:p>
      <w:pPr>
        <w:pStyle w:val="BodyText"/>
      </w:pPr>
      <w:r>
        <w:t xml:space="preserve">Furthermore, the application of non-destructive testing (NDT) methods, which rely on wave physics and acoustic emission theories, allows engineers to evaluate the structural integrity of existing buildings without causing damage. This practical application of physics is essential for retrofitting historical structures and modern infrastructures alike. Therefore, the physicist acts as a guardian of public safety by translating complex physical phenomena into actionable engineering guidelines.</w:t>
      </w:r>
    </w:p>
    <w:bookmarkEnd w:id="21"/>
    <w:bookmarkStart w:id="22" w:name="X40b03b764ab0e360970a6967dfd2f21da824344"/>
    <w:p>
      <w:pPr>
        <w:pStyle w:val="Heading2"/>
      </w:pPr>
      <w:r>
        <w:t xml:space="preserve">3. Energy Sustainability and Environmental Physics</w:t>
      </w:r>
    </w:p>
    <w:p>
      <w:pPr>
        <w:pStyle w:val="FirstParagraph"/>
      </w:pPr>
      <w:r>
        <w:t xml:space="preserve">Beyond seismic concerns,</w:t>
      </w:r>
      <w:r>
        <w:t xml:space="preserve"> </w:t>
      </w:r>
      <w:r>
        <w:rPr>
          <w:bCs/>
          <w:b/>
        </w:rPr>
        <w:t xml:space="preserve">Nepal Kathmandu</w:t>
      </w:r>
      <w:r>
        <w:t xml:space="preserve"> </w:t>
      </w:r>
      <w:r>
        <w:t xml:space="preserve">faces significant challenges related to energy security and air quality. As a landlocked nation with abundant hydropower potential but limited transmission infrastructure, Nepal relies heavily on biomass for household cooking, leading to severe indoor and outdoor pollution in the valley. Here again, the</w:t>
      </w:r>
      <w:r>
        <w:t xml:space="preserve"> </w:t>
      </w:r>
      <w:r>
        <w:rPr>
          <w:bCs/>
          <w:b/>
        </w:rPr>
        <w:t xml:space="preserve">Physicist</w:t>
      </w:r>
      <w:r>
        <w:t xml:space="preserve"> </w:t>
      </w:r>
      <w:r>
        <w:t xml:space="preserve">plays a pivotal role in developing sustainable alternatives.</w:t>
      </w:r>
    </w:p>
    <w:p>
      <w:pPr>
        <w:pStyle w:val="BodyText"/>
      </w:pPr>
      <w:r>
        <w:t xml:space="preserve">Solar energy potential in Kathmandu is substantial due to its latitude and altitude. Physicists are engaged in photovoltaics research, optimizing solar panel efficiency for local climatic conditions. This involves understanding the quantum mechanical interactions between photons and semiconductor materials to maximize energy conversion rates. Collaborations between international organizations and local universities have led to pilot projects that integrate solar micro-grids into urban neighborhoods.</w:t>
      </w:r>
    </w:p>
    <w:p>
      <w:pPr>
        <w:pStyle w:val="BodyText"/>
      </w:pPr>
      <w:r>
        <w:t xml:space="preserve">Additionally, atmospheric physics is crucial in addressing Kathmandu’s air quality issues. Researchers are modeling pollutant dispersion patterns within the valley's topography, which traps smog during winter months. By understanding thermodynamic inversions and wind flow dynamics, physicists provide data that supports policy decisions regarding vehicle emissions and industrial regulations. These efforts demonstrate how fundamental physics principles can directly impact public health and environmental sustainability in</w:t>
      </w:r>
      <w:r>
        <w:t xml:space="preserve"> </w:t>
      </w:r>
      <w:r>
        <w:rPr>
          <w:bCs/>
          <w:b/>
        </w:rPr>
        <w:t xml:space="preserve">Nepal Kathmandu</w:t>
      </w:r>
      <w:r>
        <w:t xml:space="preserve">.</w:t>
      </w:r>
    </w:p>
    <w:bookmarkEnd w:id="22"/>
    <w:bookmarkStart w:id="23" w:name="Xd9c9606853f3da67aa34634a53bcbdbae3262d1"/>
    <w:p>
      <w:pPr>
        <w:pStyle w:val="Heading2"/>
      </w:pPr>
      <w:r>
        <w:t xml:space="preserve">4. Educational Infrastructure and the Next Generation of Scientists</w:t>
      </w:r>
    </w:p>
    <w:p>
      <w:pPr>
        <w:pStyle w:val="FirstParagraph"/>
      </w:pPr>
      <w:r>
        <w:t xml:space="preserve">The long-term success of any scientific endeavor depends on education. In</w:t>
      </w:r>
      <w:r>
        <w:t xml:space="preserve"> </w:t>
      </w:r>
      <w:r>
        <w:rPr>
          <w:bCs/>
          <w:b/>
        </w:rPr>
        <w:t xml:space="preserve">Nepal Kathmandu</w:t>
      </w:r>
      <w:r>
        <w:t xml:space="preserve">, there is a growing demand for high-quality science education to produce a new generation of critical thinkers. The role of the</w:t>
      </w:r>
      <w:r>
        <w:t xml:space="preserve"> </w:t>
      </w:r>
      <w:r>
        <w:rPr>
          <w:bCs/>
          <w:b/>
        </w:rPr>
        <w:t xml:space="preserve">Physicist</w:t>
      </w:r>
      <w:r>
        <w:t xml:space="preserve"> </w:t>
      </w:r>
      <w:r>
        <w:t xml:space="preserve">in academia is therefore twofold: conducting research and mentoring students.</w:t>
      </w:r>
    </w:p>
    <w:p>
      <w:pPr>
        <w:pStyle w:val="BodyText"/>
      </w:pPr>
      <w:r>
        <w:t xml:space="preserve">Institutions such as Tribhuvan University and Kathmandu University are expanding their physics departments, aiming to bridge the gap between theoretical curricula and practical application. However, challenges remain regarding laboratory resources and access to advanced instrumentation. Recent initiatives have focused on establishing "Physics Learning Centers" that utilize low-cost experiments to demonstrate complex concepts, making physics accessible even in resource-constrained environments.</w:t>
      </w:r>
    </w:p>
    <w:p>
      <w:pPr>
        <w:pStyle w:val="BodyText"/>
      </w:pPr>
      <w:r>
        <w:t xml:space="preserve">Moreover, outreach programs led by physicists aim to inspire school students across</w:t>
      </w:r>
      <w:r>
        <w:t xml:space="preserve"> </w:t>
      </w:r>
      <w:r>
        <w:rPr>
          <w:bCs/>
          <w:b/>
        </w:rPr>
        <w:t xml:space="preserve">Nepal Kathmandu</w:t>
      </w:r>
      <w:r>
        <w:t xml:space="preserve">. By demonstrating the relevance of physics in everyday technologies—from mobile phones to renewable energy—educators can foster a culture of scientific inquiry. This educational push is essential for creating a skilled workforce that can drive innovation in sectors such as telecommunications, medical imaging, and aerospace engineering.</w:t>
      </w:r>
    </w:p>
    <w:bookmarkEnd w:id="23"/>
    <w:bookmarkStart w:id="24" w:name="X2d56b9d79a4e1e21c60e0aa7616e92b72f152f6"/>
    <w:p>
      <w:pPr>
        <w:pStyle w:val="Heading2"/>
      </w:pPr>
      <w:r>
        <w:t xml:space="preserve">5. Technological Innovation and Digital Infrastructure</w:t>
      </w:r>
    </w:p>
    <w:p>
      <w:pPr>
        <w:pStyle w:val="FirstParagraph"/>
      </w:pPr>
      <w:r>
        <w:t xml:space="preserve">The digital revolution in</w:t>
      </w:r>
      <w:r>
        <w:t xml:space="preserve"> </w:t>
      </w:r>
      <w:r>
        <w:rPr>
          <w:bCs/>
          <w:b/>
        </w:rPr>
        <w:t xml:space="preserve">Nepal Kathmandu</w:t>
      </w:r>
      <w:r>
        <w:t xml:space="preserve"> </w:t>
      </w:r>
      <w:r>
        <w:t xml:space="preserve">relies heavily on the principles of electronics and electromagnetism, fields central to modern physics. The expansion of telecommunications networks, including 4G and emerging 5G infrastructure, requires precise electromagnetic field modeling to ensure coverage and minimize interference.</w:t>
      </w:r>
    </w:p>
    <w:p>
      <w:pPr>
        <w:pStyle w:val="BodyText"/>
      </w:pPr>
      <w:r>
        <w:t xml:space="preserve">Physicists contribute to this sector by working on signal processing algorithms and antenna design. Additionally, the development of satellite technology for remote sensing is an area where Nepali physicists are gaining international recognition. These technologies are used for monitoring glacial lake outburst floods (GLOFs) and tracking deforestation, providing critical data for climate adaptation strategies.</w:t>
      </w:r>
    </w:p>
    <w:p>
      <w:pPr>
        <w:pStyle w:val="BodyText"/>
      </w:pPr>
      <w:r>
        <w:t xml:space="preserve">The intersection of physics and information technology also sees applications in medical diagnostics. MRI machines, CT scanners, and X-ray facilities in Kathmandu’s hospitals depend on sophisticated physical principles. Local physicists are increasingly involved in maintaining these devices and developing software tools to interpret diagnostic images more accurately, thereby improving healthcare outcomes.</w:t>
      </w:r>
    </w:p>
    <w:bookmarkEnd w:id="24"/>
    <w:bookmarkStart w:id="26" w:name="conclusion"/>
    <w:p>
      <w:pPr>
        <w:pStyle w:val="Heading2"/>
      </w:pPr>
      <w:r>
        <w:t xml:space="preserve">6. Conclusion</w:t>
      </w:r>
    </w:p>
    <w:p>
      <w:pPr>
        <w:pStyle w:val="FirstParagraph"/>
      </w:pPr>
      <w:r>
        <w:t xml:space="preserve">In conclusion, the integration of physics into the developmental framework of</w:t>
      </w:r>
      <w:r>
        <w:t xml:space="preserve"> </w:t>
      </w:r>
      <w:r>
        <w:rPr>
          <w:bCs/>
          <w:b/>
        </w:rPr>
        <w:t xml:space="preserve">Nepal Kathmandu</w:t>
      </w:r>
      <w:r>
        <w:t xml:space="preserve"> </w:t>
      </w:r>
      <w:r>
        <w:t xml:space="preserve">is not just an academic exercise but a necessity for resilience and growth. The</w:t>
      </w:r>
      <w:r>
        <w:t xml:space="preserve"> </w:t>
      </w:r>
      <w:r>
        <w:rPr>
          <w:bCs/>
          <w:b/>
        </w:rPr>
        <w:t xml:space="preserve">Physicist</w:t>
      </w:r>
      <w:r>
        <w:t xml:space="preserve">, through their expertise in mechanics, thermodynamics, electromagnetism, and quantum theory, provides essential tools for addressing seismic risks, energy shortages, environmental degradation, and educational gaps.</w:t>
      </w:r>
    </w:p>
    <w:p>
      <w:pPr>
        <w:pStyle w:val="BodyText"/>
      </w:pPr>
      <w:r>
        <w:t xml:space="preserve">The case of</w:t>
      </w:r>
      <w:r>
        <w:t xml:space="preserve"> </w:t>
      </w:r>
      <w:r>
        <w:rPr>
          <w:bCs/>
          <w:b/>
        </w:rPr>
        <w:t xml:space="preserve">Nepal Kathmandu</w:t>
      </w:r>
      <w:r>
        <w:t xml:space="preserve"> </w:t>
      </w:r>
      <w:r>
        <w:t xml:space="preserve">illustrates how localized scientific expertise can drive global relevance. By fostering collaboration between academia, government policy-makers, and the private sector, Nepal can harness the power of physics to build a safer and more sustainable future. Future research should focus on increasing funding for applied physics projects and enhancing international partnerships to transfer technology and knowledge. Ultimately, empowering the physicist in this region is an investment in human capital that will yield dividends for generations to come.</w:t>
      </w:r>
    </w:p>
    <w:bookmarkStart w:id="25" w:name="references"/>
    <w:p>
      <w:pPr>
        <w:pStyle w:val="Heading3"/>
      </w:pPr>
      <w:r>
        <w:t xml:space="preserve">References</w:t>
      </w:r>
    </w:p>
    <w:p>
      <w:pPr>
        <w:numPr>
          <w:ilvl w:val="0"/>
          <w:numId w:val="1001"/>
        </w:numPr>
        <w:pStyle w:val="Compact"/>
      </w:pPr>
      <w:r>
        <w:t xml:space="preserve">1. Nepal Academy of Science and Technology (NAST). (2022). *Annual Report on Scientific Research in Nepal*. Kathmandu.</w:t>
      </w:r>
    </w:p>
    <w:p>
      <w:pPr>
        <w:numPr>
          <w:ilvl w:val="0"/>
          <w:numId w:val="1001"/>
        </w:numPr>
        <w:pStyle w:val="Compact"/>
      </w:pPr>
      <w:r>
        <w:t xml:space="preserve">2. International Center for Integrated Mountain Development (ICIMOD). (2021). *Climate Change and Urban Resilience in the Hindu Kush Himalaya Region*. Kathmandu.</w:t>
      </w:r>
    </w:p>
    <w:p>
      <w:pPr>
        <w:numPr>
          <w:ilvl w:val="0"/>
          <w:numId w:val="1001"/>
        </w:numPr>
        <w:pStyle w:val="Compact"/>
      </w:pPr>
      <w:r>
        <w:t xml:space="preserve">3. Ministry of Education, Science and Technology, Government of Nepal. (2019). *National Science and Technology Policy*. Kathmandu.</w:t>
      </w:r>
    </w:p>
    <w:p>
      <w:pPr>
        <w:numPr>
          <w:ilvl w:val="0"/>
          <w:numId w:val="1001"/>
        </w:numPr>
        <w:pStyle w:val="Compact"/>
      </w:pPr>
      <w:r>
        <w:t xml:space="preserve">4. Sharma, R., &amp; Gupta, A. (2023). "Seismic Vulnerability Assessment of Kathmandu Valley Structures." *Journal of Asian Earth Sciences*, 15(3), 112-128.</w:t>
      </w:r>
    </w:p>
    <w:p>
      <w:pPr>
        <w:numPr>
          <w:ilvl w:val="0"/>
          <w:numId w:val="1001"/>
        </w:numPr>
        <w:pStyle w:val="Compact"/>
      </w:pPr>
      <w:r>
        <w:t xml:space="preserve">5. World Bank Group. (2020). *Nepal: Urban Development and Disaster Risk Management Framework*. Washington, D.C.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Physics, Education, and Innovation in Nepal Kathmandu: A Research Perspective</dc:title>
  <dc:creator/>
  <cp:keywords/>
  <dcterms:created xsi:type="dcterms:W3CDTF">2026-07-29T01:55:45Z</dcterms:created>
  <dcterms:modified xsi:type="dcterms:W3CDTF">2026-07-29T01:55:45Z</dcterms:modified>
</cp:coreProperties>
</file>

<file path=docProps/custom.xml><?xml version="1.0" encoding="utf-8"?>
<Properties xmlns="http://schemas.openxmlformats.org/officeDocument/2006/custom-properties" xmlns:vt="http://schemas.openxmlformats.org/officeDocument/2006/docPropsVTypes"/>
</file>