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Ecosystem</w:t>
      </w:r>
      <w:r>
        <w:t xml:space="preserve"> </w:t>
      </w:r>
      <w:r>
        <w:t xml:space="preserve">of</w:t>
      </w:r>
      <w:r>
        <w:t xml:space="preserve"> </w:t>
      </w:r>
      <w:r>
        <w:t xml:space="preserve">Netherlands,</w:t>
      </w:r>
      <w:r>
        <w:t xml:space="preserve"> </w:t>
      </w:r>
      <w:r>
        <w:t xml:space="preserve">Amsterdam</w:t>
      </w:r>
    </w:p>
    <w:bookmarkStart w:id="31" w:name="X44c8150c21c554907181ef2c37f29e9d268d9d6"/>
    <w:p>
      <w:pPr>
        <w:pStyle w:val="Heading1"/>
      </w:pPr>
      <w:r>
        <w:t xml:space="preserve">The Role of a Physicist in the Scientific Ecosystem of Netherlands, Amsterdam</w:t>
      </w:r>
    </w:p>
    <w:p>
      <w:pPr>
        <w:pStyle w:val="FirstParagraph"/>
      </w:pPr>
      <w:r>
        <w:rPr>
          <w:bCs/>
          <w:b/>
        </w:rPr>
        <w:t xml:space="preserve">Abstract:</w:t>
      </w:r>
      <w:r>
        <w:br/>
      </w:r>
      <w:r>
        <w:t xml:space="preserve">This research paper explores the multifaceted role of a physicist within the vibrant academic and industrial landscape of Netherlands, Amsterdam. By examining historical precedents, contemporary research initiatives at institutions such as the University of Amsterdam and Nikhef, and the transition from academia to industry, this document highlights how a physicist contributes to technological innovation, fundamental understanding of nature, and societal progress. The focus remains on the unique opportunities present in Amsterdam for interdisciplinary collaboration between theoretical inquiry and applied physics.</w:t>
      </w:r>
    </w:p>
    <w:bookmarkStart w:id="20" w:name="introduction"/>
    <w:p>
      <w:pPr>
        <w:pStyle w:val="Heading2"/>
      </w:pPr>
      <w:r>
        <w:t xml:space="preserve">1. Introduction</w:t>
      </w:r>
    </w:p>
    <w:p>
      <w:pPr>
        <w:pStyle w:val="FirstParagraph"/>
      </w:pPr>
      <w:r>
        <w:t xml:space="preserve">In the modern era, the definition of a</w:t>
      </w:r>
      <w:r>
        <w:t xml:space="preserve"> </w:t>
      </w:r>
      <w:r>
        <w:rPr>
          <w:bCs/>
          <w:b/>
        </w:rPr>
        <w:t xml:space="preserve">Physicist</w:t>
      </w:r>
      <w:r>
        <w:t xml:space="preserve">Netherlands Amsterdam, a city that has established itself as a European hub for scientific excellence and innovation. The presence of world-class research centers provides a unique environment where the theoretical rigor expected of a physicist meets the practical demands of high-tech industry. This paper aims to delineate the specific responsibilities, contributions, and career trajectories available to physicists in this dynamic metropolitan area.</w:t>
      </w:r>
    </w:p>
    <w:bookmarkEnd w:id="20"/>
    <w:bookmarkStart w:id="21" w:name="X0b3a974d4bd18d9812d331c007e9e23669f75f3"/>
    <w:p>
      <w:pPr>
        <w:pStyle w:val="Heading2"/>
      </w:pPr>
      <w:r>
        <w:t xml:space="preserve">2. Historical Context: Amsterdam as a Cradle of Physics</w:t>
      </w:r>
    </w:p>
    <w:p>
      <w:pPr>
        <w:pStyle w:val="FirstParagraph"/>
      </w:pPr>
      <w:r>
        <w:t xml:space="preserve">To understand the current status of physics in</w:t>
      </w:r>
      <w:r>
        <w:t xml:space="preserve"> </w:t>
      </w:r>
      <w:r>
        <w:rPr>
          <w:bCs/>
          <w:b/>
        </w:rPr>
        <w:t xml:space="preserve">Netherlands Amsterdam</w:t>
      </w:r>
      <w:r>
        <w:t xml:space="preserve">, one must acknowledge its rich heritage. The city has long been associated with groundbreaking discoveries, from the work of Christiaan Huygens to the modern era of quantum information science. This historical depth creates a culture where a physicist is viewed not just as an employee, but as a steward of knowledge. The legacy established in Amsterdam sets high standards for rigorous inquiry and peer review, influencing how contemporary physicists approach their research. The city’s commitment to maintaining this heritage ensures that new entrants into the field are immersed in an environment that values both historical context and future-forward thinking.</w:t>
      </w:r>
    </w:p>
    <w:bookmarkEnd w:id="21"/>
    <w:bookmarkStart w:id="22" w:name="key-institutions-and-research-frontiers"/>
    <w:p>
      <w:pPr>
        <w:pStyle w:val="Heading2"/>
      </w:pPr>
      <w:r>
        <w:t xml:space="preserve">3. Key Institutions and Research Frontiers</w:t>
      </w:r>
    </w:p>
    <w:p>
      <w:pPr>
        <w:pStyle w:val="FirstParagraph"/>
      </w:pPr>
      <w:r>
        <w:t xml:space="preserve">The ecosystem for a physicist in</w:t>
      </w:r>
      <w:r>
        <w:t xml:space="preserve"> </w:t>
      </w:r>
      <w:r>
        <w:rPr>
          <w:bCs/>
          <w:b/>
        </w:rPr>
        <w:t xml:space="preserve">Netherlands Amsterdam</w:t>
      </w:r>
    </w:p>
    <w:p>
      <w:pPr>
        <w:pStyle w:val="BodyText"/>
      </w:pPr>
      <w:r>
        <w:t xml:space="preserve">Furthermore, the Amsterdam Science Park serves as a nexus where academia intersects with industry. In this setting, a physicist often collaborates with engineers and computer scientists. This proximity allows for rapid translation of theoretical models into practical applications. For instance, research conducted by a physicist in quantum computing at UvA can directly influence startups located in the same park, fostering an innovation loop that is rare to find elsewhere.</w:t>
      </w:r>
    </w:p>
    <w:bookmarkEnd w:id="22"/>
    <w:bookmarkStart w:id="26" w:name="Xb7907b8a47a0d03e55f3628294c5ea53b2c21f8"/>
    <w:p>
      <w:pPr>
        <w:pStyle w:val="Heading2"/>
      </w:pPr>
      <w:r>
        <w:t xml:space="preserve">4. The Modern Physicist: Roles and Responsibilities</w:t>
      </w:r>
    </w:p>
    <w:p>
      <w:pPr>
        <w:pStyle w:val="FirstParagraph"/>
      </w:pPr>
      <w:r>
        <w:t xml:space="preserve">In the context of</w:t>
      </w:r>
      <w:r>
        <w:t xml:space="preserve"> </w:t>
      </w:r>
      <w:r>
        <w:rPr>
          <w:bCs/>
          <w:b/>
        </w:rPr>
        <w:t xml:space="preserve">Netherlands Amsterdam</w:t>
      </w:r>
      <w:r>
        <w:t xml:space="preserve">, the role of a physicist has diversified significantly. While academic positions still require rigorous publication records and grant writing, there is a growing demand for physicists in sectors outside traditional academia.</w:t>
      </w:r>
    </w:p>
    <w:bookmarkStart w:id="23" w:name="academic-research"/>
    <w:p>
      <w:pPr>
        <w:pStyle w:val="Heading3"/>
      </w:pPr>
      <w:r>
        <w:t xml:space="preserve">4.1 Academic Research</w:t>
      </w:r>
    </w:p>
    <w:p>
      <w:pPr>
        <w:pStyle w:val="FirstParagraph"/>
      </w:pPr>
      <w:r>
        <w:t xml:space="preserve">An academic physicist in Amsterdam typically dedicates time to three main areas: research, teaching, and administration. Research involves designing experiments or developing mathematical models to understand fundamental phenomena. Teaching requires the ability to communicate complex concepts to students from diverse backgrounds. Given Amsterdam's international nature, a physicist must often be bilingual or work in English-medium programs, enhancing their cross-cultural communication skills.</w:t>
      </w:r>
    </w:p>
    <w:bookmarkEnd w:id="23"/>
    <w:bookmarkStart w:id="24" w:name="industrial-applications"/>
    <w:p>
      <w:pPr>
        <w:pStyle w:val="Heading3"/>
      </w:pPr>
      <w:r>
        <w:t xml:space="preserve">4.2 Industrial Applications</w:t>
      </w:r>
    </w:p>
    <w:p>
      <w:pPr>
        <w:pStyle w:val="FirstParagraph"/>
      </w:pPr>
      <w:r>
        <w:t xml:space="preserve">The demand for physicists in industry is surging. Companies such as ASML and Philips, which have significant operations linked to the Amsterdam region, rely heavily on physicists to develop new technologies. In these roles, a physicist applies principles of optics, electromagnetism, and material science to solve engineering challenges. For example, a physicist working on lithography systems must understand wave-particle duality at a level that directly impacts the manufacturing of semiconductors. This application-oriented work allows a physicist to see the immediate societal impact of their theoretical knowledge.</w:t>
      </w:r>
    </w:p>
    <w:bookmarkEnd w:id="24"/>
    <w:bookmarkStart w:id="25" w:name="data-science-and-computational-physics"/>
    <w:p>
      <w:pPr>
        <w:pStyle w:val="Heading3"/>
      </w:pPr>
      <w:r>
        <w:t xml:space="preserve">4.3 Data Science and Computational Physics</w:t>
      </w:r>
    </w:p>
    <w:p>
      <w:pPr>
        <w:pStyle w:val="FirstParagraph"/>
      </w:pPr>
      <w:r>
        <w:t xml:space="preserve">A significant portion of modern physics involves handling vast datasets, from particle collisions to astronomical observations. Consequently, many physicists in</w:t>
      </w:r>
      <w:r>
        <w:t xml:space="preserve"> </w:t>
      </w:r>
      <w:r>
        <w:rPr>
          <w:bCs/>
          <w:b/>
        </w:rPr>
        <w:t xml:space="preserve">Netherlands Amsterdam</w:t>
      </w:r>
    </w:p>
    <w:bookmarkEnd w:id="25"/>
    <w:bookmarkEnd w:id="26"/>
    <w:bookmarkStart w:id="27" w:name="interdisciplinary-collaboration"/>
    <w:p>
      <w:pPr>
        <w:pStyle w:val="Heading2"/>
      </w:pPr>
      <w:r>
        <w:t xml:space="preserve">5. Interdisciplinary Collaboration</w:t>
      </w:r>
    </w:p>
    <w:p>
      <w:pPr>
        <w:pStyle w:val="FirstParagraph"/>
      </w:pPr>
      <w:r>
        <w:t xml:space="preserve">The strength of the scientific community in</w:t>
      </w:r>
      <w:r>
        <w:t xml:space="preserve"> </w:t>
      </w:r>
      <w:r>
        <w:rPr>
          <w:bCs/>
          <w:b/>
        </w:rPr>
        <w:t xml:space="preserve">Netherlands Amsterdam</w:t>
      </w:r>
    </w:p>
    <w:bookmarkEnd w:id="27"/>
    <w:bookmarkStart w:id="28" w:name="challenges-and-future-outlook"/>
    <w:p>
      <w:pPr>
        <w:pStyle w:val="Heading2"/>
      </w:pPr>
      <w:r>
        <w:t xml:space="preserve">6. Challenges and Future Outlook</w:t>
      </w:r>
    </w:p>
    <w:p>
      <w:pPr>
        <w:pStyle w:val="FirstParagraph"/>
      </w:pPr>
      <w:r>
        <w:t xml:space="preserve">Despite the opportunities, a physicist in Amsterdam faces challenges. The competitive nature of funding requires constant innovation and persistence. Additionally, the global competition for top talent means that maintaining relevance requires continuous upskilling, particularly in computational methods and artificial intelligence.</w:t>
      </w:r>
    </w:p>
    <w:p>
      <w:pPr>
        <w:pStyle w:val="BodyText"/>
      </w:pPr>
      <w:r>
        <w:t xml:space="preserve">Looking forward,</w:t>
      </w:r>
      <w:r>
        <w:t xml:space="preserve"> </w:t>
      </w:r>
      <w:r>
        <w:rPr>
          <w:bCs/>
          <w:b/>
        </w:rPr>
        <w:t xml:space="preserve">Netherlands Amsterdam</w:t>
      </w:r>
    </w:p>
    <w:bookmarkEnd w:id="28"/>
    <w:bookmarkStart w:id="30" w:name="conclusion"/>
    <w:p>
      <w:pPr>
        <w:pStyle w:val="Heading2"/>
      </w:pPr>
      <w:r>
        <w:t xml:space="preserve">7. Conclusion</w:t>
      </w:r>
    </w:p>
    <w:p>
      <w:pPr>
        <w:pStyle w:val="FirstParagraph"/>
      </w:pPr>
      <w:r>
        <w:t xml:space="preserve">In conclusion, being a</w:t>
      </w:r>
      <w:r>
        <w:t xml:space="preserve"> </w:t>
      </w:r>
      <w:r>
        <w:rPr>
          <w:bCs/>
          <w:b/>
        </w:rPr>
        <w:t xml:space="preserve">Physicist</w:t>
      </w:r>
      <w:r>
        <w:t xml:space="preserve">Netherlands AmsterdamNetherlands Amsterdam</w:t>
      </w:r>
    </w:p>
    <w:bookmarkStart w:id="29" w:name="references"/>
    <w:p>
      <w:pPr>
        <w:pStyle w:val="Heading3"/>
      </w:pPr>
      <w:r>
        <w:t xml:space="preserve">References</w:t>
      </w:r>
    </w:p>
    <w:p>
      <w:pPr>
        <w:numPr>
          <w:ilvl w:val="0"/>
          <w:numId w:val="1001"/>
        </w:numPr>
        <w:pStyle w:val="Compact"/>
      </w:pPr>
      <w:r>
        <w:t xml:space="preserve">University of Amsterdam. (2023). Institute for Theoretical Physics Amsterdam: Research Overview.</w:t>
      </w:r>
    </w:p>
    <w:p>
      <w:pPr>
        <w:numPr>
          <w:ilvl w:val="0"/>
          <w:numId w:val="1001"/>
        </w:numPr>
        <w:pStyle w:val="Compact"/>
      </w:pPr>
      <w:r>
        <w:t xml:space="preserve">Nikhef. (2024). National Institute for Subatomic Physics: Strategic Plan 2030.</w:t>
      </w:r>
    </w:p>
    <w:p>
      <w:pPr>
        <w:numPr>
          <w:ilvl w:val="0"/>
          <w:numId w:val="1001"/>
        </w:numPr>
        <w:pStyle w:val="Compact"/>
      </w:pPr>
      <w:r>
        <w:t xml:space="preserve">Royal Netherlands Academy of Arts and Sciences. (2022). The Role of Physicists in the Dutch Innovation Ecosystem.</w:t>
      </w:r>
    </w:p>
    <w:p>
      <w:pPr>
        <w:numPr>
          <w:ilvl w:val="0"/>
          <w:numId w:val="1001"/>
        </w:numPr>
        <w:pStyle w:val="Compact"/>
      </w:pPr>
      <w:r>
        <w:t xml:space="preserve">Venema, Y., et al. (2019). "Quantum Computing in Amsterdam: A Roadmap." Journal of Physics Communications.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Physicist in the Scientific Ecosystem of Netherlands, Amsterdam</dc:title>
  <dc:creator/>
  <cp:keywords/>
  <dcterms:created xsi:type="dcterms:W3CDTF">2026-07-29T04:45:30Z</dcterms:created>
  <dcterms:modified xsi:type="dcterms:W3CDTF">2026-07-29T04:45:30Z</dcterms:modified>
</cp:coreProperties>
</file>

<file path=docProps/custom.xml><?xml version="1.0" encoding="utf-8"?>
<Properties xmlns="http://schemas.openxmlformats.org/officeDocument/2006/custom-properties" xmlns:vt="http://schemas.openxmlformats.org/officeDocument/2006/docPropsVTypes"/>
</file>