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Russia:</w:t>
      </w:r>
      <w:r>
        <w:t xml:space="preserve"> </w:t>
      </w:r>
      <w:r>
        <w:t xml:space="preserve">Historical</w:t>
      </w:r>
      <w:r>
        <w:t xml:space="preserve"> </w:t>
      </w:r>
      <w:r>
        <w:t xml:space="preserve">Context,</w:t>
      </w:r>
      <w:r>
        <w:t xml:space="preserve"> </w:t>
      </w:r>
      <w:r>
        <w:t xml:space="preserve">Academic</w:t>
      </w:r>
      <w:r>
        <w:t xml:space="preserve"> </w:t>
      </w:r>
      <w:r>
        <w:t xml:space="preserve">Excellence,</w:t>
      </w:r>
      <w:r>
        <w:t xml:space="preserve"> </w:t>
      </w:r>
      <w:r>
        <w:t xml:space="preserve">and</w:t>
      </w:r>
      <w:r>
        <w:t xml:space="preserve"> </w:t>
      </w:r>
      <w:r>
        <w:t xml:space="preserve">Strategic</w:t>
      </w:r>
      <w:r>
        <w:t xml:space="preserve"> </w:t>
      </w:r>
      <w:r>
        <w:t xml:space="preserve">Impact</w:t>
      </w:r>
      <w:r>
        <w:t xml:space="preserve"> </w:t>
      </w:r>
      <w:r>
        <w:t xml:space="preserve">in</w:t>
      </w:r>
      <w:r>
        <w:t xml:space="preserve"> </w:t>
      </w:r>
      <w:r>
        <w:t xml:space="preserve">Moscow</w:t>
      </w:r>
    </w:p>
    <w:bookmarkStart w:id="27" w:name="X8d928cf91b9cdab435624df86ce6b4042c1b55d"/>
    <w:p>
      <w:pPr>
        <w:pStyle w:val="Heading1"/>
      </w:pPr>
      <w:r>
        <w:t xml:space="preserve">The Role of the Physicist in Modern Russia: Historical Context, Academic Excellence, and Strategic Impact in Moscow</w:t>
      </w:r>
    </w:p>
    <w:p>
      <w:pPr>
        <w:pStyle w:val="FirstParagraph"/>
      </w:pPr>
      <w:r>
        <w:rPr>
          <w:bCs/>
          <w:b/>
        </w:rPr>
        <w:t xml:space="preserve">Abstract:</w:t>
      </w:r>
      <w:r>
        <w:br/>
      </w:r>
      <w:r>
        <w:t xml:space="preserve">This research paper examines the critical role of the physicist within the scientific and geopolitical landscape of modern Russia, with a specific focus on Moscow as a hub for theoretical and applied physics. By analyzing historical precedents established during the Soviet era, evaluating current academic institutions in Moscow, and discussing future challenges such as brain drain and technological sanctions, this document highlights how Russian physicists continue to contribute significantly to global science while serving national strategic interests.</w:t>
      </w:r>
    </w:p>
    <w:bookmarkStart w:id="20" w:name="introduction"/>
    <w:p>
      <w:pPr>
        <w:pStyle w:val="Heading2"/>
      </w:pPr>
      <w:r>
        <w:t xml:space="preserve">1. Introduction</w:t>
      </w:r>
    </w:p>
    <w:p>
      <w:pPr>
        <w:pStyle w:val="FirstParagraph"/>
      </w:pPr>
      <w:r>
        <w:t xml:space="preserve">The discipline of physics has long been regarded as a cornerstone of intellectual achievement in Russia. From the early contributions of Mendeleev and Pavlov to the quantum mechanics revolution led by pioneers such as Lev Landau and Igor Tamm, Russian-speaking physicists have shaped our understanding of the universe. In contemporary times, the role of the</w:t>
      </w:r>
      <w:r>
        <w:t xml:space="preserve"> </w:t>
      </w:r>
      <w:r>
        <w:rPr>
          <w:bCs/>
          <w:b/>
        </w:rPr>
        <w:t xml:space="preserve">physicist</w:t>
      </w:r>
      <w:r>
        <w:t xml:space="preserve"> </w:t>
      </w:r>
      <w:r>
        <w:t xml:space="preserve">extends beyond pure theoretical inquiry into areas of national security, energy production, information technology, and international cooperation. Nowhere is this dynamic more evident than in Moscow, Russia’s capital city and primary center for scientific research.</w:t>
      </w:r>
    </w:p>
    <w:p>
      <w:pPr>
        <w:pStyle w:val="BodyText"/>
      </w:pPr>
      <w:r>
        <w:t xml:space="preserve">Moscow serves not only as the political heart of the Russian Federation but also as its academic epicenter. Institutions located in</w:t>
      </w:r>
      <w:r>
        <w:t xml:space="preserve"> </w:t>
      </w:r>
      <w:r>
        <w:rPr>
          <w:bCs/>
          <w:b/>
        </w:rPr>
        <w:t xml:space="preserve">Russia Moscow</w:t>
      </w:r>
      <w:r>
        <w:t xml:space="preserve"> </w:t>
      </w:r>
      <w:r>
        <w:t xml:space="preserve">host some of the most advanced laboratories and university programs dedicated to physics today. This paper explores how these institutions operate within both local and global contexts, emphasizing their importance to national development plans and international scientific discourse.</w:t>
      </w:r>
    </w:p>
    <w:bookmarkEnd w:id="20"/>
    <w:bookmarkStart w:id="21" w:name="Xbf0aeb58446918bd065da24808e50a02f8d415b"/>
    <w:p>
      <w:pPr>
        <w:pStyle w:val="Heading2"/>
      </w:pPr>
      <w:r>
        <w:t xml:space="preserve">2. Historical Foundations of Russian Physics</w:t>
      </w:r>
    </w:p>
    <w:p>
      <w:pPr>
        <w:pStyle w:val="FirstParagraph"/>
      </w:pPr>
      <w:r>
        <w:t xml:space="preserve">The legacy of Russian physics cannot be fully understood without reference to the Soviet period. During the mid-20th century, the USSR invested heavily in science education and research, recognizing it as a tool for ideological supremacy and technological parity with Western powers. The establishment of specialized schools such as Skolkovo Institute of Science and Technology (Skoltech) traces its roots back to this tradition.</w:t>
      </w:r>
    </w:p>
    <w:p>
      <w:pPr>
        <w:pStyle w:val="BodyText"/>
      </w:pPr>
      <w:r>
        <w:t xml:space="preserve">Notable figures like Pyotr Kapitsa, Andrei Sakharov, and Nikolay Basov emerged from this environment, achieving Nobel Prizes and setting benchmarks for excellence. Their work laid the foundation for a culture of rigorous theoretical training combined with practical engineering applications—a hallmark still seen in Moscow’s academic institutions today.</w:t>
      </w:r>
    </w:p>
    <w:bookmarkEnd w:id="21"/>
    <w:bookmarkStart w:id="22" w:name="contemporary-institutions-in-moscow"/>
    <w:p>
      <w:pPr>
        <w:pStyle w:val="Heading2"/>
      </w:pPr>
      <w:r>
        <w:t xml:space="preserve">3. Contemporary Institutions in Moscow</w:t>
      </w:r>
    </w:p>
    <w:p>
      <w:pPr>
        <w:pStyle w:val="FirstParagraph"/>
      </w:pPr>
      <w:r>
        <w:t xml:space="preserve">In present-day</w:t>
      </w:r>
      <w:r>
        <w:t xml:space="preserve"> </w:t>
      </w:r>
      <w:r>
        <w:rPr>
          <w:bCs/>
          <w:b/>
        </w:rPr>
        <w:t xml:space="preserve">Russia Moscow</w:t>
      </w:r>
      <w:r>
        <w:t xml:space="preserve">, several world-class institutions stand out for their contributions to physics:</w:t>
      </w:r>
    </w:p>
    <w:p>
      <w:pPr>
        <w:numPr>
          <w:ilvl w:val="0"/>
          <w:numId w:val="1001"/>
        </w:numPr>
        <w:pStyle w:val="Compact"/>
      </w:pPr>
      <w:r>
        <w:rPr>
          <w:bCs/>
          <w:b/>
        </w:rPr>
        <w:t xml:space="preserve">Moscow State University (MSU):</w:t>
      </w:r>
      <w:r>
        <w:t xml:space="preserve"> </w:t>
      </w:r>
      <w:r>
        <w:t xml:space="preserve">Founded in 1755, MSU remains one of Europe’s oldest and most prestigious universities. Its Faculty of Physics produces top-tier researchers in condensed matter physics, nuclear theory, and astrophysics.</w:t>
      </w:r>
    </w:p>
    <w:p>
      <w:pPr>
        <w:numPr>
          <w:ilvl w:val="0"/>
          <w:numId w:val="1001"/>
        </w:numPr>
        <w:pStyle w:val="Compact"/>
      </w:pPr>
      <w:r>
        <w:rPr>
          <w:bCs/>
          <w:b/>
        </w:rPr>
        <w:t xml:space="preserve">Moscow Institute of Physics and Technology (MIPT):</w:t>
      </w:r>
      <w:r>
        <w:t xml:space="preserve"> </w:t>
      </w:r>
      <w:r>
        <w:t xml:space="preserve">Known colloquially as "Phystech," MIPT is renowned for its intensive curriculum that blends fundamental theory with hands-on experimentation. Many alumni go on to lead research teams in both academia and industry.</w:t>
      </w:r>
    </w:p>
    <w:p>
      <w:pPr>
        <w:numPr>
          <w:ilvl w:val="0"/>
          <w:numId w:val="1001"/>
        </w:numPr>
        <w:pStyle w:val="Compact"/>
      </w:pPr>
      <w:r>
        <w:rPr>
          <w:bCs/>
          <w:b/>
        </w:rPr>
        <w:t xml:space="preserve">Skolkovo Institute of Science and Technology (Skoltech):</w:t>
      </w:r>
      <w:r>
        <w:t xml:space="preserve"> </w:t>
      </w:r>
      <w:r>
        <w:t xml:space="preserve">Established in partnership with MIT, Skoltech represents a modern approach to scientific education. It focuses heavily on interdisciplinary fields including quantum technologies, photonics, and AI-driven physics simulations.</w:t>
      </w:r>
    </w:p>
    <w:p>
      <w:pPr>
        <w:numPr>
          <w:ilvl w:val="0"/>
          <w:numId w:val="1001"/>
        </w:numPr>
        <w:pStyle w:val="Compact"/>
      </w:pPr>
      <w:r>
        <w:rPr>
          <w:bCs/>
          <w:b/>
        </w:rPr>
        <w:t xml:space="preserve">Russian Academy of Sciences (RAS) Institutes:</w:t>
      </w:r>
      <w:r>
        <w:t xml:space="preserve"> </w:t>
      </w:r>
      <w:r>
        <w:t xml:space="preserve">Various RAS-affiliated institutes located in Moscow conduct cutting-edge research in particle physics, plasma dynamics, and materials science.</w:t>
      </w:r>
    </w:p>
    <w:p>
      <w:pPr>
        <w:pStyle w:val="FirstParagraph"/>
      </w:pPr>
      <w:r>
        <w:t xml:space="preserve">These institutions collectively ensure that the role of the</w:t>
      </w:r>
      <w:r>
        <w:t xml:space="preserve"> </w:t>
      </w:r>
      <w:r>
        <w:rPr>
          <w:bCs/>
          <w:b/>
        </w:rPr>
        <w:t xml:space="preserve">physicist</w:t>
      </w:r>
      <w:r>
        <w:t xml:space="preserve"> </w:t>
      </w:r>
      <w:r>
        <w:t xml:space="preserve">remains central to Russia’s innovation ecosystem. They attract talented students from across Russia and abroad, fostering an environment where curiosity meets state-supported infrastructure.</w:t>
      </w:r>
    </w:p>
    <w:bookmarkEnd w:id="22"/>
    <w:bookmarkStart w:id="23" w:name="X18aaed81a4cbae078a751892d444c7732eccee0"/>
    <w:p>
      <w:pPr>
        <w:pStyle w:val="Heading2"/>
      </w:pPr>
      <w:r>
        <w:t xml:space="preserve">4. Strategic Importance of Physics in National Policy</w:t>
      </w:r>
    </w:p>
    <w:p>
      <w:pPr>
        <w:pStyle w:val="FirstParagraph"/>
      </w:pPr>
      <w:r>
        <w:t xml:space="preserve">The Russian government recognizes physics as a strategic sector due to its dual-use potential—applicable equally to civilian advancement and military strength. Investments in nuclear energy, satellite navigation systems (GLONASS), cybersecurity, and defense technologies rely heavily on expertise provided by physicists based in Moscow.</w:t>
      </w:r>
    </w:p>
    <w:p>
      <w:pPr>
        <w:pStyle w:val="BodyText"/>
      </w:pPr>
      <w:r>
        <w:t xml:space="preserve">Moreover, participation in international projects such as CERN's Large Hadron Collider demonstrates Russia’s commitment to collaborative science despite political tensions. However, recent geopolitical developments have led to increased isolation from certain Western-funded initiatives, prompting greater self-reliance and redirection toward domestic alternatives.</w:t>
      </w:r>
    </w:p>
    <w:bookmarkEnd w:id="23"/>
    <w:bookmarkStart w:id="24" w:name="X1d02bfc6929f559b92ebfd1ffedc9a34dfd3132"/>
    <w:p>
      <w:pPr>
        <w:pStyle w:val="Heading2"/>
      </w:pPr>
      <w:r>
        <w:t xml:space="preserve">5. Challenges Facing Russian Physicists Today</w:t>
      </w:r>
    </w:p>
    <w:p>
      <w:pPr>
        <w:pStyle w:val="FirstParagraph"/>
      </w:pPr>
      <w:r>
        <w:t xml:space="preserve">Despite strong institutional support, physicists in Russia face significant challenges:</w:t>
      </w:r>
    </w:p>
    <w:p>
      <w:pPr>
        <w:numPr>
          <w:ilvl w:val="0"/>
          <w:numId w:val="1002"/>
        </w:numPr>
        <w:pStyle w:val="Compact"/>
      </w:pPr>
      <w:r>
        <w:rPr>
          <w:bCs/>
          <w:b/>
        </w:rPr>
        <w:t xml:space="preserve">Brain Drain:</w:t>
      </w:r>
      <w:r>
        <w:t xml:space="preserve"> </w:t>
      </w:r>
      <w:r>
        <w:t xml:space="preserve">Many young scientists emigrate to countries offering better funding opportunities and academic freedom.</w:t>
      </w:r>
    </w:p>
    <w:p>
      <w:pPr>
        <w:numPr>
          <w:ilvl w:val="0"/>
          <w:numId w:val="1002"/>
        </w:numPr>
        <w:pStyle w:val="Compact"/>
      </w:pPr>
      <w:r>
        <w:rPr>
          <w:bCs/>
          <w:b/>
        </w:rPr>
        <w:t xml:space="preserve">Funding Constraints:</w:t>
      </w:r>
      <w:r>
        <w:t xml:space="preserve"> </w:t>
      </w:r>
      <w:r>
        <w:t xml:space="preserve">Economic sanctions and budget reallocations affect access to foreign equipment, software licenses, and collaborative grants.</w:t>
      </w:r>
    </w:p>
    <w:p>
      <w:pPr>
        <w:numPr>
          <w:ilvl w:val="0"/>
          <w:numId w:val="1002"/>
        </w:numPr>
        <w:pStyle w:val="Compact"/>
      </w:pPr>
      <w:r>
        <w:rPr>
          <w:bCs/>
          <w:b/>
        </w:rPr>
        <w:t xml:space="preserve">Bureaucratic Hurdles:</w:t>
      </w:r>
      <w:r>
        <w:t xml:space="preserve"> </w:t>
      </w:r>
      <w:r>
        <w:t xml:space="preserve">Excessive administrative requirements can hinder productivity and creativity among researchers.</w:t>
      </w:r>
    </w:p>
    <w:p>
      <w:pPr>
        <w:pStyle w:val="FirstParagraph"/>
      </w:pPr>
      <w:r>
        <w:t xml:space="preserve">To counteract these issues, initiatives are underway to improve working conditions, offer competitive salaries, and create international partnerships with non-Western nations such as China, India, and Brazil.</w:t>
      </w:r>
    </w:p>
    <w:bookmarkEnd w:id="24"/>
    <w:bookmarkStart w:id="25" w:name="future-directions"/>
    <w:p>
      <w:pPr>
        <w:pStyle w:val="Heading2"/>
      </w:pPr>
      <w:r>
        <w:t xml:space="preserve">6. Future Directions</w:t>
      </w:r>
    </w:p>
    <w:p>
      <w:pPr>
        <w:pStyle w:val="FirstParagraph"/>
      </w:pPr>
      <w:r>
        <w:t xml:space="preserve">The future of physics in Moscow hinges on balancing tradition with innovation. As emerging fields like quantum computing become increasingly vital, there is growing emphasis on integrating computer science with traditional physical theories. Additionally, efforts to promote public understanding of science aim to inspire the next generation of researchers.</w:t>
      </w:r>
    </w:p>
    <w:p>
      <w:pPr>
        <w:pStyle w:val="BodyText"/>
      </w:pPr>
      <w:r>
        <w:t xml:space="preserve">Educational reforms continue to prioritize STEM disciplines at all levels, ensuring a steady pipeline of qualified individuals entering the field. Furthermore, digital transformation initiatives seek to modernize laboratory facilities and enhance data-sharing capabilities across institutions.</w:t>
      </w:r>
    </w:p>
    <w:bookmarkEnd w:id="25"/>
    <w:bookmarkStart w:id="26" w:name="conclusion"/>
    <w:p>
      <w:pPr>
        <w:pStyle w:val="Heading2"/>
      </w:pPr>
      <w:r>
        <w:t xml:space="preserve">7. Conclusion</w:t>
      </w:r>
    </w:p>
    <w:p>
      <w:pPr>
        <w:pStyle w:val="FirstParagraph"/>
      </w:pPr>
      <w:r>
        <w:t xml:space="preserve">In conclusion, the physicist plays an indispensable role in shaping Russia’s scientific destiny, particularly within the vibrant academic landscape of Moscow. While historical achievements provide a solid foundation, current challenges require adaptive strategies to maintain relevance and competitiveness on the global stage.</w:t>
      </w:r>
    </w:p>
    <w:p>
      <w:pPr>
        <w:pStyle w:val="BodyText"/>
      </w:pPr>
      <w:r>
        <w:t xml:space="preserve">By leveraging its rich heritage while embracing new technologies and international collaborations where possible,</w:t>
      </w:r>
      <w:r>
        <w:t xml:space="preserve"> </w:t>
      </w:r>
      <w:r>
        <w:rPr>
          <w:bCs/>
          <w:b/>
        </w:rPr>
        <w:t xml:space="preserve">Russia Moscow</w:t>
      </w:r>
      <w:r>
        <w:t xml:space="preserve"> </w:t>
      </w:r>
      <w:r>
        <w:t xml:space="preserve">will continue to be a vital node in the worldwide network of scientific discovery. The sustained support for physics education and research ensures that Russian physicists remain key contributors to humanity’s quest for knowledge.</w:t>
      </w:r>
    </w:p>
    <w:p>
      <w:pPr>
        <w:pStyle w:val="BodyText"/>
      </w:pPr>
      <w:r>
        <w:t xml:space="preserve">This paper underscores the enduring significance of physics in national identity, economic development, and international diplomacy. As we look ahead, it is imperative that stakeholders prioritize sustainable investment in scientific talent to secure a prosperous future grounded in rational inquiry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Russia: Historical Context, Academic Excellence, and Strategic Impact in Moscow</dc:title>
  <dc:creator/>
  <dc:language>en</dc:language>
  <cp:keywords/>
  <dcterms:created xsi:type="dcterms:W3CDTF">2026-07-29T17:33:03Z</dcterms:created>
  <dcterms:modified xsi:type="dcterms:W3CDTF">2026-07-29T17:33:03Z</dcterms:modified>
</cp:coreProperties>
</file>

<file path=docProps/custom.xml><?xml version="1.0" encoding="utf-8"?>
<Properties xmlns="http://schemas.openxmlformats.org/officeDocument/2006/custom-properties" xmlns:vt="http://schemas.openxmlformats.org/officeDocument/2006/docPropsVTypes"/>
</file>