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befe5034acadbad20daae11fcd479d9e0bb88ce"/>
    <w:p>
      <w:pPr>
        <w:pStyle w:val="Heading1"/>
      </w:pPr>
      <w:r>
        <w:t xml:space="preserve">The Role and Impact of the Physicist in Spain Barcelona</w:t>
      </w:r>
    </w:p>
    <w:p>
      <w:pPr>
        <w:pStyle w:val="FirstParagraph"/>
      </w:pPr>
      <w:r>
        <w:t xml:space="preserve">A Research Paper on Scientific Innovation, Academic Leadership, and Industrial Application in Catalonia's Capital</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The Department of Higher Education and Scientific Research Analysis</w:t>
      </w:r>
    </w:p>
    <w:bookmarkStart w:id="20" w:name="Xd8c47eb6517a322e6548dceccdd586a6b5692cb"/>
    <w:p>
      <w:pPr>
        <w:pStyle w:val="Heading3"/>
      </w:pPr>
      <w:r>
        <w:rPr>
          <w:iCs/>
          <w:i/>
        </w:rPr>
        <w:t xml:space="preserve">About this Document: A Comprehensive Overview of the Physicist in Spain Barcelona</w:t>
      </w:r>
    </w:p>
    <w:p>
      <w:pPr>
        <w:pStyle w:val="FirstParagraph"/>
      </w:pPr>
      <w:r>
        <w:t xml:space="preserve">In the vibrant intellectual landscape of southern Europe, few cities have managed to blend historical depth with cutting-edge scientific inquiry as effectively as</w:t>
      </w:r>
      <w:r>
        <w:t xml:space="preserve"> </w:t>
      </w:r>
      <w:r>
        <w:rPr>
          <w:bCs/>
          <w:b/>
        </w:rPr>
        <w:t xml:space="preserve">Spain Barcelona</w:t>
      </w:r>
      <w:r>
        <w:t xml:space="preserve">. At the heart of this dynamic ecosystem is a critical figure: the</w:t>
      </w:r>
      <w:r>
        <w:t xml:space="preserve"> </w:t>
      </w:r>
      <w:r>
        <w:rPr>
          <w:bCs/>
          <w:b/>
        </w:rPr>
        <w:t xml:space="preserve">Physicist</w:t>
      </w:r>
      <w:r>
        <w:t xml:space="preserve">. This research paper aims to delineate the multifaceted role, professional responsibilities, and societal impact of physicists operating within this specific geographic and cultural context. By examining academic institutions, industrial collaborations, and public engagement strategies unique to</w:t>
      </w:r>
      <w:r>
        <w:t xml:space="preserve"> </w:t>
      </w:r>
      <w:r>
        <w:rPr>
          <w:bCs/>
          <w:b/>
        </w:rPr>
        <w:t xml:space="preserve">Spain Barcelona</w:t>
      </w:r>
      <w:r>
        <w:t xml:space="preserve">, we can understand how the modern</w:t>
      </w:r>
      <w:r>
        <w:t xml:space="preserve"> </w:t>
      </w:r>
      <w:r>
        <w:rPr>
          <w:bCs/>
          <w:b/>
        </w:rPr>
        <w:t xml:space="preserve">Physicist</w:t>
      </w:r>
      <w:r>
        <w:t xml:space="preserve"> </w:t>
      </w:r>
      <w:r>
        <w:t xml:space="preserve">serves as a bridge between theoretical abstraction and tangible technological advancement. This document is structured to provide a rigorous analysis of the educational pathways, research paradigms, and economic contributions that define the profession in this region.</w:t>
      </w:r>
    </w:p>
    <w:bookmarkEnd w:id="20"/>
    <w:bookmarkStart w:id="21" w:name="Xbfda516a2b0460b74b32a9c3fa719d5e675d70b"/>
    <w:p>
      <w:pPr>
        <w:pStyle w:val="Heading2"/>
      </w:pPr>
      <w:r>
        <w:t xml:space="preserve">I. Introduction: The Scientific Landscape of Spain Barcelona</w:t>
      </w:r>
    </w:p>
    <w:p>
      <w:pPr>
        <w:pStyle w:val="FirstParagraph"/>
      </w:pPr>
      <w:r>
        <w:t xml:space="preserve">The city of</w:t>
      </w:r>
      <w:r>
        <w:t xml:space="preserve"> </w:t>
      </w:r>
      <w:r>
        <w:rPr>
          <w:bCs/>
          <w:b/>
        </w:rPr>
        <w:t xml:space="preserve">Spain Barcelona</w:t>
      </w:r>
      <w:r>
        <w:t xml:space="preserve"> </w:t>
      </w:r>
      <w:r>
        <w:t xml:space="preserve">has long been recognized not merely as a cultural hub but as a burgeoning center for scientific excellence in Europe. Unlike many other regions where physics might be viewed purely as an academic pursuit, the</w:t>
      </w:r>
      <w:r>
        <w:t xml:space="preserve"> </w:t>
      </w:r>
      <w:r>
        <w:rPr>
          <w:bCs/>
          <w:b/>
        </w:rPr>
        <w:t xml:space="preserve">Physicist</w:t>
      </w:r>
      <w:r>
        <w:rPr>
          <w:iCs/>
          <w:i/>
        </w:rPr>
        <w:t xml:space="preserve">s role in Spain Barcelona is inherently interdisciplinary. The city’s infrastructure supports a robust network of research centers, including the Institute for High Energy Physics (IFAE) and various clusters within the Barcelona Science Park. These institutions provide fertile ground for physicists to conduct groundbreaking work in fields ranging from quantum computing to astrophysics.</w:t>
      </w:r>
    </w:p>
    <w:p>
      <w:pPr>
        <w:pStyle w:val="BodyText"/>
      </w:pPr>
      <w:r>
        <w:t xml:space="preserve">The significance of choosing</w:t>
      </w:r>
      <w:r>
        <w:t xml:space="preserve"> </w:t>
      </w:r>
      <w:r>
        <w:rPr>
          <w:bCs/>
          <w:b/>
        </w:rPr>
        <w:t xml:space="preserve">Spain Barcelona</w:t>
      </w:r>
      <w:r>
        <w:t xml:space="preserve"> </w:t>
      </w:r>
      <w:r>
        <w:t xml:space="preserve">as a locus for physics research cannot be overstated. The region offers a unique convergence of public funding, private industry interest, and international collaboration opportunities. For the aspiring or established</w:t>
      </w:r>
      <w:r>
        <w:t xml:space="preserve"> </w:t>
      </w:r>
      <w:r>
        <w:rPr>
          <w:bCs/>
          <w:b/>
        </w:rPr>
        <w:t xml:space="preserve">Physicist</w:t>
      </w:r>
      <w:r>
        <w:t xml:space="preserve">, this environment presents distinct advantages. It allows for the application of theoretical models to real-world problems in energy sustainability, urban planning, and digital security—sectors that are prioritized by both regional and national governments in Spain.</w:t>
      </w:r>
    </w:p>
    <w:bookmarkEnd w:id="21"/>
    <w:bookmarkStart w:id="22" w:name="X980f4ee18b4ecb602098e756dbe0e0c1c838965"/>
    <w:p>
      <w:pPr>
        <w:pStyle w:val="Heading2"/>
      </w:pPr>
      <w:r>
        <w:t xml:space="preserve">II. Educational Pathways and Professional Training</w:t>
      </w:r>
    </w:p>
    <w:p>
      <w:pPr>
        <w:pStyle w:val="FirstParagraph"/>
      </w:pPr>
      <w:r>
        <w:t xml:space="preserve">To understand the contemporary</w:t>
      </w:r>
      <w:r>
        <w:t xml:space="preserve"> </w:t>
      </w:r>
      <w:r>
        <w:rPr>
          <w:bCs/>
          <w:b/>
        </w:rPr>
        <w:t xml:space="preserve">Physicist</w:t>
      </w:r>
      <w:r>
        <w:t xml:space="preserve">, one must first examine the educational foundations available in</w:t>
      </w:r>
      <w:r>
        <w:t xml:space="preserve"> </w:t>
      </w:r>
      <w:r>
        <w:rPr>
          <w:bCs/>
          <w:b/>
        </w:rPr>
        <w:t xml:space="preserve">Spain Barcelona</w:t>
      </w:r>
      <w:r>
        <w:t xml:space="preserve">. The region is home to some of Spain’s most prestigious universities, notably the University of Barcelona (UB) and Pompeu Fabra University (UPF). These institutions offer rigorous undergraduate and graduate programs that emphasize both mathematical rigor and experimental proficiency.</w:t>
      </w:r>
    </w:p>
    <w:p>
      <w:pPr>
        <w:pStyle w:val="BodyText"/>
      </w:pPr>
      <w:r>
        <w:t xml:space="preserve">The training of a</w:t>
      </w:r>
      <w:r>
        <w:t xml:space="preserve"> </w:t>
      </w:r>
      <w:r>
        <w:rPr>
          <w:bCs/>
          <w:b/>
        </w:rPr>
        <w:t xml:space="preserve">Physicist</w:t>
      </w:r>
    </w:p>
    <w:p>
      <w:pPr>
        <w:pStyle w:val="BodyText"/>
      </w:pPr>
      <w:r>
        <w:t xml:space="preserve">in this region is characterized by a strong emphasis on research from an early stage. Students are encouraged to engage with faculty members working on active grants, fostering a culture of inquiry that persists throughout their careers. Furthermore, the integration of language skills in scientific communication is crucial; physicists in Spain Barcelona must often navigate bilingual or trilingual environments, communicating their findings effectively to diverse stakeholders within the European research community.</w:t>
      </w:r>
    </w:p>
    <w:bookmarkEnd w:id="22"/>
    <w:bookmarkStart w:id="26" w:name="X8cf13cb6d0dbc8f263c4ec52c161333af828f8b"/>
    <w:p>
      <w:pPr>
        <w:pStyle w:val="Heading2"/>
      </w:pPr>
      <w:r>
        <w:t xml:space="preserve">III. Core Responsibilities and Research Areas</w:t>
      </w:r>
    </w:p>
    <w:p>
      <w:pPr>
        <w:pStyle w:val="FirstParagraph"/>
      </w:pPr>
      <w:r>
        <w:t xml:space="preserve">The duties of a</w:t>
      </w:r>
      <w:r>
        <w:t xml:space="preserve"> </w:t>
      </w:r>
      <w:r>
        <w:rPr>
          <w:bCs/>
          <w:b/>
        </w:rPr>
        <w:t xml:space="preserve">Physicist</w:t>
      </w:r>
      <w:r>
        <w:rPr>
          <w:iCs/>
          <w:i/>
        </w:rPr>
        <w:t xml:space="preserve">s role extends far beyond the lecture hall or the laboratory. In the context of Spain Barcelona, physicists are actively engaged in several key areas:</w:t>
      </w:r>
    </w:p>
    <w:bookmarkStart w:id="23" w:name="a.-fundamental-research-and-theory"/>
    <w:p>
      <w:pPr>
        <w:pStyle w:val="Heading3"/>
      </w:pPr>
      <w:r>
        <w:t xml:space="preserve">A. Fundamental Research and Theory</w:t>
      </w:r>
    </w:p>
    <w:p>
      <w:pPr>
        <w:pStyle w:val="FirstParagraph"/>
      </w:pPr>
      <w:r>
        <w:t xml:space="preserve">In institutions like IFAE, physicists contribute to international projects such as those at CERN. Here, the</w:t>
      </w:r>
      <w:r>
        <w:t xml:space="preserve"> </w:t>
      </w:r>
      <w:r>
        <w:rPr>
          <w:bCs/>
          <w:b/>
        </w:rPr>
        <w:t xml:space="preserve">Physicist</w:t>
      </w:r>
      <w:r>
        <w:rPr>
          <w:iCs/>
          <w:i/>
        </w:rPr>
        <w:t xml:space="preserve">s expertise is vital in analyzing particle collision data and refining theoretical models of the universe. This work is not isolated; it relies heavily on global collaboration, making communication and project management skills essential components of the job description.</w:t>
      </w:r>
    </w:p>
    <w:bookmarkEnd w:id="23"/>
    <w:bookmarkStart w:id="24" w:name="X8156ff3cbf4186b6a5d04bf8aebf752f91edc7b"/>
    <w:p>
      <w:pPr>
        <w:pStyle w:val="Heading3"/>
      </w:pPr>
      <w:r>
        <w:t xml:space="preserve">B. Applied Physics and Industrial Innovation</w:t>
      </w:r>
    </w:p>
    <w:p>
      <w:pPr>
        <w:pStyle w:val="FirstParagraph"/>
      </w:pPr>
      <w:r>
        <w:t xml:space="preserve">A growing sector for physicists in</w:t>
      </w:r>
      <w:r>
        <w:t xml:space="preserve"> </w:t>
      </w:r>
      <w:r>
        <w:rPr>
          <w:bCs/>
          <w:b/>
        </w:rPr>
        <w:t xml:space="preserve">Spain Barcelona</w:t>
      </w:r>
      <w:r>
        <w:rPr>
          <w:iCs/>
          <w:i/>
        </w:rPr>
        <w:t xml:space="preserve">s is applied physics. Companies specializing in semiconductors, renewable energy technologies, and medical imaging devices seek physicists who can translate complex physical phenomena into viable products. In this capacity, the physicist acts as an innovator, solving material science challenges or optimizing quantum algorithms for computing tasks.</w:t>
      </w:r>
    </w:p>
    <w:bookmarkEnd w:id="24"/>
    <w:bookmarkStart w:id="25" w:name="X13f347a7a8b4f98381010e1362476d6ea1330de"/>
    <w:p>
      <w:pPr>
        <w:pStyle w:val="Heading3"/>
      </w:pPr>
      <w:r>
        <w:t xml:space="preserve">C. Data Science and Computational Physics</w:t>
      </w:r>
    </w:p>
    <w:p>
      <w:pPr>
        <w:pStyle w:val="FirstParagraph"/>
      </w:pPr>
      <w:r>
        <w:t xml:space="preserve">With the rise of big data, many physicists in Barcelona are transitioning into roles that blend physics with computer science. The analytical skills developed through studying physical systems are directly transferable to data analysis, machine learning, and artificial intelligence development. This versatility makes the</w:t>
      </w:r>
      <w:r>
        <w:t xml:space="preserve"> </w:t>
      </w:r>
      <w:r>
        <w:rPr>
          <w:bCs/>
          <w:b/>
        </w:rPr>
        <w:t xml:space="preserve">Physicist</w:t>
      </w:r>
      <w:r>
        <w:rPr>
          <w:iCs/>
          <w:i/>
        </w:rPr>
        <w:t xml:space="preserve">s profile highly attractive to tech startups and established corporations alike.</w:t>
      </w:r>
    </w:p>
    <w:bookmarkEnd w:id="25"/>
    <w:bookmarkEnd w:id="26"/>
    <w:bookmarkStart w:id="27" w:name="Xd1d560c0571d451c3ddd659d0d75c94c5140f26"/>
    <w:p>
      <w:pPr>
        <w:pStyle w:val="Heading2"/>
      </w:pPr>
      <w:r>
        <w:t xml:space="preserve">IV. Societal Impact and Public Engagement</w:t>
      </w:r>
    </w:p>
    <w:p>
      <w:pPr>
        <w:pStyle w:val="FirstParagraph"/>
      </w:pPr>
      <w:r>
        <w:t xml:space="preserve">The role of the physicist is not confined to academic silos; it extends into societal discourse. In</w:t>
      </w:r>
      <w:r>
        <w:t xml:space="preserve"> </w:t>
      </w:r>
      <w:r>
        <w:rPr>
          <w:bCs/>
          <w:b/>
        </w:rPr>
        <w:t xml:space="preserve">Spain Barcelona</w:t>
      </w:r>
      <w:r>
        <w:rPr>
          <w:iCs/>
          <w:i/>
        </w:rPr>
        <w:t xml:space="preserve">s, there is a strong cultural emphasis on science communication. Physicists are expected to engage with the public, explaining complex concepts related to climate change, energy efficiency, and technological ethics.</w:t>
      </w:r>
    </w:p>
    <w:p>
      <w:pPr>
        <w:pStyle w:val="BodyText"/>
      </w:pPr>
      <w:r>
        <w:t xml:space="preserve">Museums such as the CosmoCaixa Barcelona serve as vital interfaces between physicists and the citizenry. Through these platforms, physicists help demystify science and inspire the next generation of students. This public engagement is viewed not just as a service obligation but as a strategic necessity to secure future funding and political support for scientific endeavors.</w:t>
      </w:r>
    </w:p>
    <w:bookmarkEnd w:id="27"/>
    <w:bookmarkStart w:id="28" w:name="v.-challenges-and-future-prospects"/>
    <w:p>
      <w:pPr>
        <w:pStyle w:val="Heading2"/>
      </w:pPr>
      <w:r>
        <w:t xml:space="preserve">V. Challenges and Future Prospects</w:t>
      </w:r>
    </w:p>
    <w:p>
      <w:pPr>
        <w:pStyle w:val="FirstParagraph"/>
      </w:pPr>
      <w:r>
        <w:t xml:space="preserve">Despite the opportunities, physicists in</w:t>
      </w:r>
      <w:r>
        <w:t xml:space="preserve"> </w:t>
      </w:r>
      <w:r>
        <w:rPr>
          <w:bCs/>
          <w:b/>
        </w:rPr>
        <w:t xml:space="preserve">Spain Barcelona</w:t>
      </w:r>
      <w:r>
        <w:rPr>
          <w:iCs/>
          <w:i/>
        </w:rPr>
        <w:t xml:space="preserve">s face challenges, including competitive job markets and the need for continuous upskilling in digital tools. However, the trajectory is positive. The European Union’s focus on green technologies and digital sovereignty provides new funding streams that benefit local physics departments. As Barcelona continues to position itself as a "Smart City," physicists will play an increasingly central role in designing sustainable urban systems.</w:t>
      </w:r>
    </w:p>
    <w:bookmarkEnd w:id="28"/>
    <w:bookmarkStart w:id="29" w:name="vi.-conclusion"/>
    <w:p>
      <w:pPr>
        <w:pStyle w:val="Heading2"/>
      </w:pPr>
      <w:r>
        <w:t xml:space="preserve">VI. Conclusion</w:t>
      </w:r>
    </w:p>
    <w:p>
      <w:pPr>
        <w:pStyle w:val="FirstParagraph"/>
      </w:pPr>
      <w:r>
        <w:t xml:space="preserve">In conclusion, the physicist in</w:t>
      </w:r>
      <w:r>
        <w:t xml:space="preserve"> </w:t>
      </w:r>
      <w:r>
        <w:rPr>
          <w:bCs/>
          <w:b/>
        </w:rPr>
        <w:t xml:space="preserve">Spain Barcelona</w:t>
      </w:r>
      <w:r>
        <w:rPr>
          <w:iCs/>
          <w:i/>
        </w:rPr>
        <w:t xml:space="preserve">s is a pivotal figure in the modern scientific landscape. From fundamental theoretical research to applied industrial innovation, their work drives progress across multiple sectors. The unique ecosystem of Spain Barcelona provides an ideal environment for physicists to thrive, supported by world-class universities and a vibrant industry partner network. As we look to the future, the contributions of these scientists will remain indispensable in addressing global challenges through local action.</w:t>
      </w:r>
    </w:p>
    <w:bookmarkEnd w:id="29"/>
    <w:bookmarkStart w:id="30" w:name="references"/>
    <w:p>
      <w:pPr>
        <w:pStyle w:val="Heading2"/>
      </w:pPr>
      <w:r>
        <w:t xml:space="preserve">References</w:t>
      </w:r>
    </w:p>
    <w:p>
      <w:pPr>
        <w:numPr>
          <w:ilvl w:val="0"/>
          <w:numId w:val="1001"/>
        </w:numPr>
        <w:pStyle w:val="Compact"/>
      </w:pPr>
      <w:r>
        <w:t xml:space="preserve">Institute for High Energy Physics (IFAE) Barcelona. (2023). *Annual Report on Particle Physics Research in Catalonia*.</w:t>
      </w:r>
    </w:p>
    <w:p>
      <w:pPr>
        <w:numPr>
          <w:ilvl w:val="0"/>
          <w:numId w:val="1001"/>
        </w:numPr>
        <w:pStyle w:val="Compact"/>
      </w:pPr>
      <w:r>
        <w:t xml:space="preserve">Pompeu Fabra University. (2024). *Department of Physics: Curriculum and Research Focus*.</w:t>
      </w:r>
    </w:p>
    <w:p>
      <w:pPr>
        <w:numPr>
          <w:ilvl w:val="0"/>
          <w:numId w:val="1001"/>
        </w:numPr>
        <w:pStyle w:val="Compact"/>
      </w:pPr>
      <w:r>
        <w:t xml:space="preserve">Catalan Government Department of Research and Universities. (2023). *Strategic Plan for Scientific Excellence in Barcelona*.</w:t>
      </w:r>
    </w:p>
    <w:p>
      <w:pPr>
        <w:numPr>
          <w:ilvl w:val="0"/>
          <w:numId w:val="1001"/>
        </w:numPr>
        <w:pStyle w:val="Compact"/>
      </w:pPr>
      <w:r>
        <w:t xml:space="preserve">Rodriguez, M., &amp; Garcia, L. (2022). "The Role of Applied Physicists in the Spanish Tech Sector." *Journal of European Innovation Studies*, 15(4), 112-130.</w:t>
      </w:r>
    </w:p>
    <w:p>
      <w:pPr>
        <w:numPr>
          <w:ilvl w:val="0"/>
          <w:numId w:val="1001"/>
        </w:numPr>
        <w:pStyle w:val="Compact"/>
      </w:pPr>
      <w:r>
        <w:t xml:space="preserve">CosmoCaixa Barcelona. (2023). *Public Engagement and Science Communication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Spain Barcelona: A Comprehensive Research Paper</dc:title>
  <dc:creator/>
  <dc:language>en</dc:language>
  <cp:keywords/>
  <dcterms:created xsi:type="dcterms:W3CDTF">2026-07-29T12:19:01Z</dcterms:created>
  <dcterms:modified xsi:type="dcterms:W3CDTF">2026-07-29T12:19:01Z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