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Thailand: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  <w:r>
        <w:t xml:space="preserve"> </w:t>
      </w:r>
      <w:r>
        <w:t xml:space="preserve">for</w:t>
      </w:r>
      <w:r>
        <w:t xml:space="preserve"> </w:t>
      </w:r>
      <w:r>
        <w:t xml:space="preserve">Bangkok</w:t>
      </w:r>
      <w:r>
        <w:t xml:space="preserve"> </w:t>
      </w:r>
      <w:r>
        <w:t xml:space="preserve">and</w:t>
      </w:r>
      <w:r>
        <w:t xml:space="preserve"> </w:t>
      </w:r>
      <w:r>
        <w:t xml:space="preserve">Beyond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Physicist in Modern Thailand: A Strategic Analysis for Bangkok and Beyond</dc:title>
  <dc:creator/>
  <dc:language>en</dc:language>
  <cp:keywords/>
  <dcterms:created xsi:type="dcterms:W3CDTF">2026-07-29T08:01:49Z</dcterms:created>
  <dcterms:modified xsi:type="dcterms:W3CDTF">2026-07-29T08:01:49Z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