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Miami</w:t>
      </w:r>
    </w:p>
    <w:bookmarkStart w:id="28" w:name="X3d862a5393fba8b43e5e7350a475496719cc440"/>
    <w:p>
      <w:pPr>
        <w:pStyle w:val="Heading1"/>
      </w:pPr>
      <w:r>
        <w:t xml:space="preserve">The Role and Impact of the Physicist in the Scientific Ecosystem of United States Miami</w:t>
      </w:r>
    </w:p>
    <w:p>
      <w:pPr>
        <w:pStyle w:val="FirstParagraph"/>
      </w:pPr>
      <w:r>
        <w:rPr>
          <w:iCs/>
          <w:i/>
          <w:bCs/>
          <w:b/>
        </w:rPr>
        <w:t xml:space="preserve">Abstract:</w:t>
      </w:r>
      <w:r>
        <w:br/>
      </w:r>
      <w:r>
        <w:t xml:space="preserve">This research paper examines the multifaceted role of the physicist within the unique scientific, educational, and industrial landscape of Miami, United States. While often associated with coastal life or tourism, Miami has emerged as a critical hub for optical physics, climate dynamics research, and aerospace technology. By analyzing academic institutions such as Florida International University (FIU) and the University of Miami (UM), alongside private sector innovations in South Florida’s growing tech corridor, this document elucidates how the physicist contributes to global challenges ranging from renewable energy to cybersecurity. The study highlights specific initiatives in photonics, marine physics, and high-energy astrophysics that define the modern identity of scientific inquiry in this vibrant metropolitan area.</w:t>
      </w:r>
    </w:p>
    <w:bookmarkStart w:id="20" w:name="introduction"/>
    <w:p>
      <w:pPr>
        <w:pStyle w:val="Heading2"/>
      </w:pPr>
      <w:r>
        <w:t xml:space="preserve">1. Introduction</w:t>
      </w:r>
    </w:p>
    <w:p>
      <w:pPr>
        <w:pStyle w:val="FirstParagraph"/>
      </w:pPr>
      <w:r>
        <w:t xml:space="preserve">In the contemporary scientific landscape, the physicist is not merely an academic theorist but a pivotal architect of technological advancement and environmental stewardship. Nowhere is this transformation more evident than in the dynamic environment of Miami, United States. Historically viewed primarily as a gateway to Latin America and a global tourist destination, Miami has quietly cultivated one of the most robust clusters for advanced scientific research in the southeastern region of the country. This paper explores how the physicist operates within this specific geographic and cultural context, addressing local environmental challenges while contributing to international scientific breakthroughs.</w:t>
      </w:r>
    </w:p>
    <w:p>
      <w:pPr>
        <w:pStyle w:val="BodyText"/>
      </w:pPr>
      <w:r>
        <w:t xml:space="preserve">The convergence of world-class universities, government research facilities, and private industry creates a unique ecosystem. For the physicist in Miami, this means bridging the gap between theoretical quantum mechanics and practical applications in fiber optics, as well as translating complex climate data into actionable policies for coastal resilience. This document aims to provide a comprehensive overview of these contributions, highlighting the specific demands and opportunities that define physics research in United States Miami.</w:t>
      </w:r>
    </w:p>
    <w:bookmarkEnd w:id="20"/>
    <w:bookmarkStart w:id="21" w:name="X620f760f2d60f61f8e3cfded7a23a914d4a77d7"/>
    <w:p>
      <w:pPr>
        <w:pStyle w:val="Heading2"/>
      </w:pPr>
      <w:r>
        <w:t xml:space="preserve">2. Academic Foundations: The University of Miami and Florida International University</w:t>
      </w:r>
    </w:p>
    <w:p>
      <w:pPr>
        <w:pStyle w:val="FirstParagraph"/>
      </w:pPr>
      <w:r>
        <w:t xml:space="preserve">The backbone of physics research in Miami lies within its premier academic institutions. The physicist at the University of Miami, particularly within the Department of Physics and the Rosenstiel School of Marine, Atmospheric, and Earth Science, plays a crucial role in interdisciplinary studies. The Rosenstiel School is globally renowned for its focus on climate science and oceanography. Here, the physicist collaborates with biologists and meteorologists to understand how electromagnetic radiation interacts with ocean surfaces—a critical area of study given Miami’s vulnerability to sea-level rise.</w:t>
      </w:r>
    </w:p>
    <w:p>
      <w:pPr>
        <w:pStyle w:val="BodyText"/>
      </w:pPr>
      <w:r>
        <w:t xml:space="preserve">Concurrently, Florida International University (FIU) has established itself as a leader in photonics and quantum science. The Physics Department at FIU is home to the Center for Nanoscience and Engineering, where the physicist engages in cutting-edge research regarding light-matter interactions. These researchers are instrumental in developing new materials for solar energy harvesting, directly supporting Miami’s push toward sustainable urban development. The collaborative nature of these institutions ensures that the physicist is not isolated in a traditional silo but is an integral part of a broader scientific community dedicated to solving real-world problems.</w:t>
      </w:r>
    </w:p>
    <w:bookmarkEnd w:id="21"/>
    <w:bookmarkStart w:id="22" w:name="X596e383f800c714cb37d3327500675c0c7bde83"/>
    <w:p>
      <w:pPr>
        <w:pStyle w:val="Heading2"/>
      </w:pPr>
      <w:r>
        <w:t xml:space="preserve">3. Photonics and the "Optical Valley" Initiative</w:t>
      </w:r>
    </w:p>
    <w:p>
      <w:pPr>
        <w:pStyle w:val="FirstParagraph"/>
      </w:pPr>
      <w:r>
        <w:t xml:space="preserve">Miami has been dubbed the "Optical Valley" of the Southeast, largely due to its dense concentration of telecommunications companies and research facilities. In this context, the physicist is essential to maintaining Miami’s status as a global leader in fiber optic technology. The development of high-speed internet infrastructure relies heavily on principles of optics and electromagnetism—core competencies of the physicist.</w:t>
      </w:r>
    </w:p>
    <w:p>
      <w:pPr>
        <w:pStyle w:val="BodyText"/>
      </w:pPr>
      <w:r>
        <w:t xml:space="preserve">Companies such as Lumentum and various startups in South Florida rely on physicists to innovate laser technologies and optical sensors. This industrial application demonstrates how the theoretical knowledge possessed by the physicist is directly translated into economic value. For Miami, this sector represents a significant portion of its high-tech economy, attracting talent from around the world and fostering a culture of innovation that complements traditional academic research.</w:t>
      </w:r>
    </w:p>
    <w:bookmarkEnd w:id="22"/>
    <w:bookmarkStart w:id="23" w:name="Xe264497734a4a68a29cbfc6f4c293478749280f"/>
    <w:p>
      <w:pPr>
        <w:pStyle w:val="Heading2"/>
      </w:pPr>
      <w:r>
        <w:t xml:space="preserve">4. Climate Physics and Environmental Resilience</w:t>
      </w:r>
    </w:p>
    <w:p>
      <w:pPr>
        <w:pStyle w:val="FirstParagraph"/>
      </w:pPr>
      <w:r>
        <w:t xml:space="preserve">Given its geographic location at sea level, Miami is on the front lines of climate change. The physicist in this region contributes significantly to our understanding of extreme weather patterns, hurricane dynamics, and thermal expansion of oceans. By utilizing advanced modeling techniques and satellite data analysis, these researchers provide critical insights into how rising temperatures affect local weather systems.</w:t>
      </w:r>
    </w:p>
    <w:p>
      <w:pPr>
        <w:pStyle w:val="BodyText"/>
      </w:pPr>
      <w:r>
        <w:t xml:space="preserve">This research is not merely academic; it informs policy decisions regarding infrastructure planning and disaster preparedness. The physicist works alongside urban planners to assess the impact of heat islands in metropolitan areas and develops mitigation strategies based on thermodynamic principles. In United States Miami, the role of the physicist is thus inherently civic, serving as a guardian against environmental threats that could jeopardize the city’s future.</w:t>
      </w:r>
    </w:p>
    <w:bookmarkEnd w:id="23"/>
    <w:bookmarkStart w:id="24" w:name="X2657083e2d84ac6550e02a0e0cf30b1bbfe4bf9"/>
    <w:p>
      <w:pPr>
        <w:pStyle w:val="Heading2"/>
      </w:pPr>
      <w:r>
        <w:t xml:space="preserve">5. Healthcare Physics and Medical Technology</w:t>
      </w:r>
    </w:p>
    <w:p>
      <w:pPr>
        <w:pStyle w:val="FirstParagraph"/>
      </w:pPr>
      <w:r>
        <w:t xml:space="preserve">Beyond environmental and technological sectors, the physicist plays a vital role in healthcare through medical physics. In Miami’s extensive network of hospitals and research centers, medical physicists ensure the safe and effective use of radiation in cancer treatment (radiotherapy) and diagnostic imaging (MRI, CT scans). This specialization requires a deep understanding of nuclear physics and radiobiology.</w:t>
      </w:r>
    </w:p>
    <w:p>
      <w:pPr>
        <w:pStyle w:val="BodyText"/>
      </w:pPr>
      <w:r>
        <w:t xml:space="preserve">The demand for healthcare physicists in South Florida is growing due to an aging population. Institutions such as Jackson Memorial Hospital employ physicists who calibrate equipment, optimize treatment plans, and ensure regulatory compliance. This aspect of the profession highlights the versatility of the physicist, whose skills are transferable across diverse fields including medicine, engineering, and environmental science.</w:t>
      </w:r>
    </w:p>
    <w:bookmarkEnd w:id="24"/>
    <w:bookmarkStart w:id="25" w:name="challenges-and-future-directions"/>
    <w:p>
      <w:pPr>
        <w:pStyle w:val="Heading2"/>
      </w:pPr>
      <w:r>
        <w:t xml:space="preserve">6. Challenges and Future Directions</w:t>
      </w:r>
    </w:p>
    <w:p>
      <w:pPr>
        <w:pStyle w:val="FirstParagraph"/>
      </w:pPr>
      <w:r>
        <w:t xml:space="preserve">Despite these strengths, the ecosystem for the physicist in Miami faces challenges. Competition for funding against established hubs like Boston or California remains steep. Additionally, retaining top-tier talent requires continuous investment in infrastructure and competitive compensation packages. However, recent federal investments in science and technology initiatives offer promising opportunities.</w:t>
      </w:r>
    </w:p>
    <w:p>
      <w:pPr>
        <w:pStyle w:val="BodyText"/>
      </w:pPr>
      <w:r>
        <w:t xml:space="preserve">Looking forward, the integration of artificial intelligence with physical modeling presents a new frontier for Miami’s physicists. By leveraging machine learning algorithms to analyze large datasets from climate models or particle accelerators, researchers can accelerate discovery rates. Furthermore, the growing interest in space exploration offers new avenues for collaboration with NASA facilities and private aerospace firms based in Florida.</w:t>
      </w:r>
    </w:p>
    <w:bookmarkEnd w:id="25"/>
    <w:bookmarkStart w:id="26" w:name="conclusion"/>
    <w:p>
      <w:pPr>
        <w:pStyle w:val="Heading2"/>
      </w:pPr>
      <w:r>
        <w:t xml:space="preserve">7. Conclusion</w:t>
      </w:r>
    </w:p>
    <w:p>
      <w:pPr>
        <w:pStyle w:val="FirstParagraph"/>
      </w:pPr>
      <w:r>
        <w:t xml:space="preserve">In conclusion, the physicist in Miami is a central figure in the scientific and economic vitality of this region of the United States. From advancing photonics technology to combating climate change and improving healthcare outcomes, their contributions are both profound and diverse. The unique intersection of academic rigor, industrial application, and environmental urgency defines the modern identity of physics research in this city.</w:t>
      </w:r>
    </w:p>
    <w:p>
      <w:pPr>
        <w:pStyle w:val="BodyText"/>
      </w:pPr>
      <w:r>
        <w:t xml:space="preserve">As Miami continues to evolve into a global hub for innovation, the role of the physicist will only expand. It is imperative that policymakers, educators, and industry leaders continue to support these professionals through robust funding, collaborative networks, and educational outreach. By doing so, Miami can sustain its reputation as a beacon of scientific excellence in the United States.</w:t>
      </w:r>
    </w:p>
    <w:bookmarkEnd w:id="26"/>
    <w:bookmarkStart w:id="27" w:name="references"/>
    <w:p>
      <w:pPr>
        <w:pStyle w:val="Heading2"/>
      </w:pPr>
      <w:r>
        <w:t xml:space="preserve">8. References</w:t>
      </w:r>
    </w:p>
    <w:p>
      <w:pPr>
        <w:pStyle w:val="FirstParagraph"/>
      </w:pPr>
      <w:r>
        <w:rPr>
          <w:iCs/>
          <w:i/>
        </w:rPr>
        <w:t xml:space="preserve">Note: The following references are illustrative of the types of sources that would support this research paper.</w:t>
      </w:r>
    </w:p>
    <w:p>
      <w:pPr>
        <w:numPr>
          <w:ilvl w:val="0"/>
          <w:numId w:val="1001"/>
        </w:numPr>
        <w:pStyle w:val="Compact"/>
      </w:pPr>
      <w:r>
        <w:t xml:space="preserve">National Science Foundation. (2023). *Regional Innovation Strategies in Southeast Florida*. Washington, D.C.: NSF Publications.</w:t>
      </w:r>
    </w:p>
    <w:p>
      <w:pPr>
        <w:numPr>
          <w:ilvl w:val="0"/>
          <w:numId w:val="1001"/>
        </w:numPr>
        <w:pStyle w:val="Compact"/>
      </w:pPr>
      <w:r>
        <w:t xml:space="preserve">Rosenstiel School of Marine &amp; Atmospheric Science. (2024). *Annual Report on Ocean and Climate Physics Research*. University of Miami.</w:t>
      </w:r>
    </w:p>
    <w:p>
      <w:pPr>
        <w:numPr>
          <w:ilvl w:val="0"/>
          <w:numId w:val="1001"/>
        </w:numPr>
        <w:pStyle w:val="Compact"/>
      </w:pPr>
      <w:r>
        <w:t xml:space="preserve">Florida International University. (2023). *Center for Nanoscience and Engineering: Impact Review*. Miami, FL.</w:t>
      </w:r>
    </w:p>
    <w:p>
      <w:pPr>
        <w:numPr>
          <w:ilvl w:val="0"/>
          <w:numId w:val="1001"/>
        </w:numPr>
        <w:pStyle w:val="Compact"/>
      </w:pPr>
      <w:r>
        <w:t xml:space="preserve">Miami-Dade County Government. (2024). *Climate Resilience Plan: The Role of Scientific Advisory Boards*. Miami, FL.</w:t>
      </w:r>
    </w:p>
    <w:p>
      <w:pPr>
        <w:numPr>
          <w:ilvl w:val="0"/>
          <w:numId w:val="1001"/>
        </w:numPr>
        <w:pStyle w:val="Compact"/>
      </w:pPr>
      <w:r>
        <w:t xml:space="preserve">Lumentum Holdings Inc. (2023). *Innovation in Photonics: A Case Study of South Florida’s Tech Corridor*. Investor Relations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the Scientific Ecosystem of United States Miami</dc:title>
  <dc:creator/>
  <dc:language>en</dc:language>
  <cp:keywords/>
  <dcterms:created xsi:type="dcterms:W3CDTF">2026-07-29T04:13:04Z</dcterms:created>
  <dcterms:modified xsi:type="dcterms:W3CDTF">2026-07-29T04:13:04Z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