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Melbourne</w:t>
      </w:r>
    </w:p>
    <w:bookmarkStart w:id="29" w:name="Xb6a2563fbcdbba73f69e1c3ae34c230d04bb24a"/>
    <w:p>
      <w:pPr>
        <w:pStyle w:val="Heading1"/>
      </w:pPr>
      <w:r>
        <w:t xml:space="preserve">The Role and Evolution of the Physiotherapist in Australia Melbourne</w:t>
      </w:r>
    </w:p>
    <w:p>
      <w:pPr>
        <w:pStyle w:val="FirstParagraph"/>
      </w:pPr>
      <w:r>
        <w:rPr>
          <w:bCs/>
          <w:b/>
        </w:rPr>
        <w:t xml:space="preserve">A Research Analysis on Healthcare Delivery, Regulation, and Community Impact</w:t>
      </w:r>
    </w:p>
    <w:bookmarkStart w:id="20" w:name="abstract"/>
    <w:p>
      <w:pPr>
        <w:pStyle w:val="Heading2"/>
      </w:pPr>
      <w:r>
        <w:t xml:space="preserve">Abstract</w:t>
      </w:r>
    </w:p>
    <w:p>
      <w:pPr>
        <w:pStyle w:val="FirstParagraph"/>
      </w:pPr>
      <w:r>
        <w:t xml:space="preserve">This research paper examines the critical role of the physiotherapist within the healthcare landscape of Australia Melbourne. By analyzing regulatory frameworks, clinical practices, and socioeconomic impacts on health outcomes in Victoria specifically, this document highlights how physiotherapy services have evolved from purely rehabilitative interventions to essential components of primary and preventive care. The study underscores the necessity for continued investment in Allied Health professionals to address the growing demands of an aging population and active lifestyle culture inherent to Melbourne.</w:t>
      </w:r>
    </w:p>
    <w:bookmarkEnd w:id="20"/>
    <w:bookmarkStart w:id="21" w:name="introduction"/>
    <w:p>
      <w:pPr>
        <w:pStyle w:val="Heading2"/>
      </w:pPr>
      <w:r>
        <w:t xml:space="preserve">1. Introduction</w:t>
      </w:r>
    </w:p>
    <w:p>
      <w:pPr>
        <w:pStyle w:val="FirstParagraph"/>
      </w:pPr>
      <w:r>
        <w:t xml:space="preserve">In modern healthcare systems, multidisciplinary collaboration is essential for effective patient outcomes. Within this framework, the physiotherapist stands as a cornerstone practitioner dedicated to restoring movement and function while minimizing physical pain. In Australia Melbourne, a city renowned for its high quality of life and active culture, the demand for specialized physiotherapy services has surged. This paper explores the professional standing of the physiotherapist in this specific geographic context, discussing their educational requirements, regulatory oversight by Australian bodies, and their expanding scope of practice in both private and public sectors.</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role of a physiotherapist in Australia Melbourne, one must first examine the strict regulatory environment that governs their practice. In Australia, physiotherapy is a registered profession overseen by the Australian Health Practitioner Regulation Agency (AHPRA). This national framework ensures that every physiotherapist practicing in Melbourne meets rigorous standards of competency and safety.</w:t>
      </w:r>
    </w:p>
    <w:p>
      <w:pPr>
        <w:pStyle w:val="BodyText"/>
      </w:pPr>
      <w:r>
        <w:t xml:space="preserve">The Physiotherapy Board of Australia operates under AHPRA to set the registration standards, including codes of conduct, guidelines for professional indemnity insurance, and continuing professional development (CPD) requirements. For a physiotherapist working in Australia Melbourne specifically, adherence to these national standards is mandatory. This regulatory structure protects consumers by ensuring that practitioners possess the necessary knowledge and skills to deliver safe care. Furthermore, the Medicare Board of Australia recognizes physiotherapists as allied health professionals, allowing for specific referral pathways under Chronic Disease Management plans, thereby integrating them into the broader primary healthcare system.</w:t>
      </w:r>
    </w:p>
    <w:bookmarkEnd w:id="22"/>
    <w:bookmarkStart w:id="23" w:name="educational-pathways-and-specialization"/>
    <w:p>
      <w:pPr>
        <w:pStyle w:val="Heading2"/>
      </w:pPr>
      <w:r>
        <w:t xml:space="preserve">3. Educational Pathways and Specialization</w:t>
      </w:r>
    </w:p>
    <w:p>
      <w:pPr>
        <w:pStyle w:val="FirstParagraph"/>
      </w:pPr>
      <w:r>
        <w:t xml:space="preserve">The path to becoming a qualified physiotherapist in Australia is academically demanding. Typically, candidates must complete an accredited Bachelor’s degree or Master’s program in Physiotherapy. Institutions across Victoria, such as Monash University and La Trobe University, provide extensive training that combines theoretical anatomy and physiology with extensive clinical placements.</w:t>
      </w:r>
    </w:p>
    <w:p>
      <w:pPr>
        <w:pStyle w:val="BodyText"/>
      </w:pPr>
      <w:r>
        <w:t xml:space="preserve">In the context of Australia Melbourne's healthcare market, specialization is increasingly common. Following initial registration, many physiotherapists pursue postgraduate qualifications to specialize in areas such as sports medicine, pelvic health neurology orthopedics or geriatric care. Given Melbourne’s vibrant sporting culture and its reputation as a global hub for major athletic events (such as the Australian Open and the Formula 1 Grand Prix), there is a high demand for sports physiotherapists. These specialists work closely with athletes to prevent injury, enhance performance, and facilitate rapid return-to-play protocols. This specialization highlights the adaptability of the profession to meet local community needs.</w:t>
      </w:r>
    </w:p>
    <w:bookmarkEnd w:id="23"/>
    <w:bookmarkStart w:id="24" w:name="scope-of-practice-in-clinical-settings"/>
    <w:p>
      <w:pPr>
        <w:pStyle w:val="Heading2"/>
      </w:pPr>
      <w:r>
        <w:t xml:space="preserve">4. Scope of Practice in Clinical Settings</w:t>
      </w:r>
    </w:p>
    <w:p>
      <w:pPr>
        <w:pStyle w:val="FirstParagraph"/>
      </w:pPr>
      <w:r>
        <w:t xml:space="preserve">The scope of practice for a physiotherapist extends far beyond post-surgical rehabilitation. In Australia Melbourne, physiotherapists serve as primary contact practitioners, meaning patients can often seek their advice without a general practitioner referral for musculoskeletal issues. Their interventions include manual therapy, exercise prescription, electrotherapy modalities (such as ultrasound or TENS), and patient education.</w:t>
      </w:r>
    </w:p>
    <w:p>
      <w:pPr>
        <w:pStyle w:val="BodyText"/>
      </w:pPr>
      <w:r>
        <w:rPr>
          <w:bCs/>
          <w:b/>
        </w:rPr>
        <w:t xml:space="preserve">4.1 Musculoskeletal and Chronic Pain Management</w:t>
      </w:r>
      <w:r>
        <w:br/>
      </w:r>
      <w:r>
        <w:t xml:space="preserve">A significant portion of physiotherapy workload in Melbourne involves managing chronic lower back pain, neck disorders, and osteoarthritis. With the sedentary nature of many modern jobs concentrated in Melbourne’s CBD, ergonomic assessments and corrective exercise programs have become vital services offered by local clinics.</w:t>
      </w:r>
    </w:p>
    <w:p>
      <w:pPr>
        <w:pStyle w:val="BodyText"/>
      </w:pPr>
      <w:r>
        <w:rPr>
          <w:bCs/>
          <w:b/>
        </w:rPr>
        <w:t xml:space="preserve">4.2 Geriatric Care</w:t>
      </w:r>
      <w:r>
        <w:br/>
      </w:r>
      <w:r>
        <w:t xml:space="preserve">As Australia has one of the oldest populations globally, geriatric physiotherapy is critical. In Melbourne, this involves fall prevention programs for the elderly to maintain independence and reduce hospital admissions. Physiotherapists work in residential aged care facilities and community settings to manage conditions like Parkinson’s disease and stroke recovery.</w:t>
      </w:r>
    </w:p>
    <w:p>
      <w:pPr>
        <w:pStyle w:val="BodyText"/>
      </w:pPr>
      <w:r>
        <w:rPr>
          <w:bCs/>
          <w:b/>
        </w:rPr>
        <w:t xml:space="preserve">4.3 Women’s Health</w:t>
      </w:r>
      <w:r>
        <w:br/>
      </w:r>
      <w:r>
        <w:t xml:space="preserve">Another growing sector is women’s health physiotherapy, addressing issues such as prenatal pelvic floor dysfunction, postpartum recovery, and incontinence. This specialization requires a sensitive approach and specific training, reflecting the diverse needs of Melbourne’s multicultural community.</w:t>
      </w:r>
    </w:p>
    <w:bookmarkEnd w:id="24"/>
    <w:bookmarkStart w:id="25" w:name="X9cafadca71940ce87d17673b8e568533b7da280"/>
    <w:p>
      <w:pPr>
        <w:pStyle w:val="Heading2"/>
      </w:pPr>
      <w:r>
        <w:t xml:space="preserve">5. Economic Impact and Healthcare Integration</w:t>
      </w:r>
    </w:p>
    <w:p>
      <w:pPr>
        <w:pStyle w:val="FirstParagraph"/>
      </w:pPr>
      <w:r>
        <w:t xml:space="preserve">The economic argument for investing in physiotherapy services is robust. By addressing health issues early through conservative management, physiotherapists help reduce the burden on public hospitals in Australia Melbourne. Effective outpatient rehabilitation decreases the likelihood of surgical intervention or long-term disability, which translates to significant cost savings for the healthcare system.</w:t>
      </w:r>
    </w:p>
    <w:p>
      <w:pPr>
        <w:pStyle w:val="BodyText"/>
      </w:pPr>
      <w:r>
        <w:t xml:space="preserve">Furthermore, the private physiotherapy sector contributes significantly to Melbourne’s local economy. It provides employment opportunities for thousands of allied health workers and supports ancillary businesses such as sports equipment retailers and wellness centers. The integration of physiotherapy into multidisciplinary clinics allows for holistic patient care, where doctors, dietitians, psychologists, and physiotherapists collaborate to address the whole person rather than just symptoms.</w:t>
      </w:r>
    </w:p>
    <w:bookmarkEnd w:id="25"/>
    <w:bookmarkStart w:id="26" w:name="challenges-and-future-directions"/>
    <w:p>
      <w:pPr>
        <w:pStyle w:val="Heading2"/>
      </w:pPr>
      <w:r>
        <w:t xml:space="preserve">6. Challenges and Future Directions</w:t>
      </w:r>
    </w:p>
    <w:p>
      <w:pPr>
        <w:pStyle w:val="FirstParagraph"/>
      </w:pPr>
      <w:r>
        <w:t xml:space="preserve">Despite its successes, the profession faces challenges. Access to affordable care remains an issue for some Australians Melbourne residents who do not have private health insurance, as Medicare rebates for Allied Health are limited in number and scope. Additionally, workforce shortages in rural Victoria relative to urban centers like Melbourne create disparities in access.</w:t>
      </w:r>
    </w:p>
    <w:p>
      <w:pPr>
        <w:pStyle w:val="BodyText"/>
      </w:pPr>
      <w:r>
        <w:t xml:space="preserve">Future directions involve the increased use of telehealth and digital health technologies. Post-pandemic, many physiotherapists have adopted virtual consultations to monitor patient progress remotely. This innovation expands reach beyond the immediate metropolitan area of Melbourne, potentially improving equity in healthcare delivery across Australia.</w:t>
      </w:r>
    </w:p>
    <w:bookmarkEnd w:id="26"/>
    <w:bookmarkStart w:id="27" w:name="conclusion"/>
    <w:p>
      <w:pPr>
        <w:pStyle w:val="Heading2"/>
      </w:pPr>
      <w:r>
        <w:t xml:space="preserve">7. Conclusion</w:t>
      </w:r>
    </w:p>
    <w:p>
      <w:pPr>
        <w:pStyle w:val="FirstParagraph"/>
      </w:pPr>
      <w:r>
        <w:t xml:space="preserve">In conclusion, the physiotherapist plays an indispensable role in the healthcare ecosystem of Australia Melbourne. Governed by stringent national regulations and supported by a strong academic foundation, these professionals provide essential services that range from acute injury rehabilitation to chronic disease management and preventive health education. As the demographics of Victoria shift towards an aging population and as lifestyle-related musculoskeletal conditions persist, the demand for skilled physiotherapists will continue to grow. Ensuring sustainable funding models and promoting interdisciplinary collaboration will be key to maximizing the benefits that this vital profession brings to communities across Australia Melbourne.</w:t>
      </w:r>
    </w:p>
    <w:bookmarkEnd w:id="27"/>
    <w:bookmarkStart w:id="28" w:name="references"/>
    <w:p>
      <w:pPr>
        <w:pStyle w:val="Heading2"/>
      </w:pPr>
      <w:r>
        <w:t xml:space="preserve">References</w:t>
      </w:r>
    </w:p>
    <w:p>
      <w:pPr>
        <w:numPr>
          <w:ilvl w:val="0"/>
          <w:numId w:val="1001"/>
        </w:numPr>
        <w:pStyle w:val="Compact"/>
      </w:pPr>
      <w:r>
        <w:t xml:space="preserve">Australian Health Practitioner Regulation Agency (AHPRA). (2023).</w:t>
      </w:r>
      <w:r>
        <w:t xml:space="preserve"> </w:t>
      </w:r>
      <w:r>
        <w:rPr>
          <w:iCs/>
          <w:i/>
        </w:rPr>
        <w:t xml:space="preserve">National Registration and Accreditation Scheme Physiotherapy Board Standards.</w:t>
      </w:r>
    </w:p>
    <w:p>
      <w:pPr>
        <w:numPr>
          <w:ilvl w:val="0"/>
          <w:numId w:val="1001"/>
        </w:numPr>
        <w:pStyle w:val="Compact"/>
      </w:pPr>
      <w:r>
        <w:t xml:space="preserve">Prior, M., et al. (2021). "The role of physiotherapy in primary care: A systematic review."</w:t>
      </w:r>
      <w:r>
        <w:t xml:space="preserve"> </w:t>
      </w:r>
      <w:r>
        <w:rPr>
          <w:iCs/>
          <w:i/>
        </w:rPr>
        <w:t xml:space="preserve">MJA Open</w:t>
      </w:r>
      <w:r>
        <w:t xml:space="preserve">.</w:t>
      </w:r>
    </w:p>
    <w:p>
      <w:pPr>
        <w:numPr>
          <w:ilvl w:val="0"/>
          <w:numId w:val="1001"/>
        </w:numPr>
        <w:pStyle w:val="Compact"/>
      </w:pPr>
      <w:r>
        <w:t xml:space="preserve">Vicare Health. (2023). "Allied Health Workforce Report Victoria."</w:t>
      </w:r>
    </w:p>
    <w:p>
      <w:pPr>
        <w:numPr>
          <w:ilvl w:val="0"/>
          <w:numId w:val="1001"/>
        </w:numPr>
        <w:pStyle w:val="Compact"/>
      </w:pPr>
      <w:r>
        <w:t xml:space="preserve">National Safety and Quality Health Service Standards. (2018). Australian Commission on Safety and Quality in Health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Australia Melbourne</dc:title>
  <dc:creator/>
  <dc:language>en</dc:language>
  <cp:keywords/>
  <dcterms:created xsi:type="dcterms:W3CDTF">2026-07-29T08:04:33Z</dcterms:created>
  <dcterms:modified xsi:type="dcterms:W3CDTF">2026-07-29T08:04:33Z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