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0786e0b5020b0fb3cd17ef7c305b149d43e7ccf"/>
    <w:p>
      <w:pPr>
        <w:pStyle w:val="Heading1"/>
      </w:pPr>
      <w:r>
        <w:t xml:space="preserve">The Role and Impact of the Physiotherapist in Belgium Brussels: A Comprehensive Research Paper</w:t>
      </w:r>
    </w:p>
    <w:p>
      <w:pPr>
        <w:pStyle w:val="FirstParagraph"/>
      </w:pPr>
      <w:r>
        <w:rPr>
          <w:iCs/>
          <w:i/>
          <w:bCs/>
          <w:b/>
        </w:rPr>
        <w:t xml:space="preserve">Abstract:</w:t>
      </w:r>
      <w:r>
        <w:br/>
      </w:r>
      <w:r>
        <w:t xml:space="preserve">This research paper examines the evolving role, regulatory framework, and clinical significance of the physiotherapist within the specific socio-economic and healthcare context of Belgium Brussels. As a bilingual hub and international capital, Brussels presents unique challenges regarding accessibility, multicultural patient demographics, and healthcare integration. This document analyzes how physiotherapists in this region adapt to these complexities to provide high-quality care. By reviewing current legislative standards under the French Community (Federation Wallonie-Bruxelles) and the Flemish Community systems that intersect in Brussels, as well as emerging trends such as digital health and specialized geriatric care, this paper argues that the physiotherapist is an indispensable asset to public health infrastructure. The study concludes with recommendations for future integration of physiotherapy into primary care networks to enhance patient outcomes in Brussels.</w:t>
      </w:r>
    </w:p>
    <w:bookmarkStart w:id="20" w:name="introduction"/>
    <w:p>
      <w:pPr>
        <w:pStyle w:val="Heading2"/>
      </w:pPr>
      <w:r>
        <w:t xml:space="preserve">1. Introduction</w:t>
      </w:r>
    </w:p>
    <w:p>
      <w:pPr>
        <w:pStyle w:val="FirstParagraph"/>
      </w:pPr>
      <w:r>
        <w:t xml:space="preserve">The landscape of modern healthcare is increasingly shifting towards preventative, rehabilitative, and patient-centered models of treatment. Within this paradigm, the physiotherapist has emerged as a critical frontline provider for musculoskeletal, neurological, and cardiopulmonary conditions. This research paper focuses specifically on Belgium Brussels (Belgium Brussels), a region characterized by its status as the de facto capital of the European Union and its unique linguistic duality between Dutch-speaking Flemish and French-speaking populations. The intersection of these cultural and administrative divides creates a distinct environment for healthcare delivery.</w:t>
      </w:r>
    </w:p>
    <w:p>
      <w:pPr>
        <w:pStyle w:val="BodyText"/>
      </w:pPr>
      <w:r>
        <w:t xml:space="preserve">In Belgium, healthcare is decentralized to some extent, with health policy largely managed by the three communities: the Flemish Community (Vlaamse Gemeenschap), the French Community (Fédération Wallonie-Bruxelles), and the German-speaking Community. Brussels, however, operates as a bilingual region where both systems coexist. This duality significantly impacts how a physiotherapist practices in this area, requiring not only clinical excellence but also cultural and linguistic adaptability. The objective of this paper is to elucidate the professional standing of the physiotherapist in Belgium Brussels, analyzing their regulatory environment, clinical contributions, and future prospects.</w:t>
      </w:r>
    </w:p>
    <w:bookmarkEnd w:id="20"/>
    <w:bookmarkStart w:id="23" w:name="X10b4f3c43aaac91aa3d16c7a960e82ea334c453"/>
    <w:p>
      <w:pPr>
        <w:pStyle w:val="Heading2"/>
      </w:pPr>
      <w:r>
        <w:t xml:space="preserve">2. Regulatory Framework and Professional Recognition</w:t>
      </w:r>
    </w:p>
    <w:p>
      <w:pPr>
        <w:pStyle w:val="FirstParagraph"/>
      </w:pPr>
      <w:r>
        <w:t xml:space="preserve">To understand the practice of a physiotherapist in Belgium Brussels (Belgium Brussels), one must first examine the educational and legislative requirements that govern the profession. In recent years, Belgium has undertaken significant reforms to elevate the status of healthcare professions, aligning with European Union directives on professional qualification.</w:t>
      </w:r>
    </w:p>
    <w:bookmarkStart w:id="21" w:name="educational-standards"/>
    <w:p>
      <w:pPr>
        <w:pStyle w:val="Heading3"/>
      </w:pPr>
      <w:r>
        <w:t xml:space="preserve">2.1 Educational Standards</w:t>
      </w:r>
    </w:p>
    <w:p>
      <w:pPr>
        <w:pStyle w:val="FirstParagraph"/>
      </w:pPr>
      <w:r>
        <w:t xml:space="preserve">The education of a physiotherapist in this region is rigorous. Historically, training varied between bachelor and master levels depending on the institution and community. However, recent harmonization efforts have standardized higher education for the physiotherapist profession. Universities such as ULB (Université libre de Bruxelles) in the French-speaking sector and VUB (Vrije Universiteit Brussel) in the Dutch-speaking sector offer accredited programs that emphasize evidence-based practice, anatomy, physiology, and specialized rehabilitation techniques. For a professional practicing in Belgium Brussels, holding this recognized diploma is mandatory to ensure insurance reimbursement through mutualities (health insurance funds).</w:t>
      </w:r>
    </w:p>
    <w:bookmarkEnd w:id="21"/>
    <w:bookmarkStart w:id="22" w:name="deontology-and-insurance-reimbursement"/>
    <w:p>
      <w:pPr>
        <w:pStyle w:val="Heading3"/>
      </w:pPr>
      <w:r>
        <w:t xml:space="preserve">2.2 Deontology and Insurance Reimbursement</w:t>
      </w:r>
    </w:p>
    <w:p>
      <w:pPr>
        <w:pStyle w:val="FirstParagraph"/>
      </w:pPr>
      <w:r>
        <w:t xml:space="preserve">The regulatory body overseeing the profession ensures that every physiotherapist adheres to a strict code of ethics. In Belgium Brussels, the ability of a patient to claim reimbursement for physiotherapy sessions directly influences the accessibility of care. The mutualities have specific quotas for reimbursable sessions per year, which vary by age group and medical condition. This system necessitates that the physiotherapist in Belgium Brussels possess strong administrative skills to navigate these bureaucratic frameworks while advocating for their patients' needs. Furthermore, direct access models (where patients can see a physiotherapist without a referral from a doctor) are gaining traction, although traditionally, general practitioners in Belgium Brussels played the gatekeeping role.</w:t>
      </w:r>
    </w:p>
    <w:bookmarkEnd w:id="22"/>
    <w:bookmarkEnd w:id="23"/>
    <w:bookmarkStart w:id="26" w:name="Xd8b061ce573e4e85961fc6d76959fb5a788b0d8"/>
    <w:p>
      <w:pPr>
        <w:pStyle w:val="Heading2"/>
      </w:pPr>
      <w:r>
        <w:t xml:space="preserve">3. Clinical Practice and Specialization in an Urban Context</w:t>
      </w:r>
    </w:p>
    <w:p>
      <w:pPr>
        <w:pStyle w:val="FirstParagraph"/>
      </w:pPr>
      <w:r>
        <w:t xml:space="preserve">The demographic profile of Belgium Brussels presents specific clinical challenges that shape the daily practice of the physiotherapist. The population is diverse, ranging from young families to a significant elderly cohort suffering from chronic conditions such as osteoarthritis and cardiovascular diseases.</w:t>
      </w:r>
    </w:p>
    <w:bookmarkStart w:id="24" w:name="musculoskeletal-disorders"/>
    <w:p>
      <w:pPr>
        <w:pStyle w:val="Heading3"/>
      </w:pPr>
      <w:r>
        <w:t xml:space="preserve">3.1 Musculoskeletal Disorders</w:t>
      </w:r>
    </w:p>
    <w:p>
      <w:pPr>
        <w:pStyle w:val="FirstParagraph"/>
      </w:pPr>
      <w:r>
        <w:t xml:space="preserve">Musculoskeletal complaints remain the leading cause of consultation for any physiotherapist in Belgium Brussels. Urban lifestyles, characterized by sedentary office work (abundant due to the presence of EU institutions and multinational corporations) and high stress levels, contribute to a high prevalence of back pain, neck strain, and repetitive strain injuries. Physiotherapists in this region are increasingly adopting manual therapy techniques combined with exercise prescription to address these issues. The focus has shifted from passive treatment (such as ultrasound or massage alone) to active rehabilitation strategies that empower the patient.</w:t>
      </w:r>
    </w:p>
    <w:bookmarkEnd w:id="24"/>
    <w:bookmarkStart w:id="25" w:name="neurological-rehabilitation"/>
    <w:p>
      <w:pPr>
        <w:pStyle w:val="Heading3"/>
      </w:pPr>
      <w:r>
        <w:t xml:space="preserve">3.2 Neurological Rehabilitation</w:t>
      </w:r>
    </w:p>
    <w:p>
      <w:pPr>
        <w:pStyle w:val="FirstParagraph"/>
      </w:pPr>
      <w:r>
        <w:t xml:space="preserve">A significant portion of the geriatric population in Belgium Brussels requires neurological care due to strokes, Parkinson’s disease, and other degenerative conditions. The physiotherapist plays a pivotal role in maintaining mobility and independence for these patients. In this context, collaboration with multidisciplinary teams—comprising occupational therapists, speech therapists, and doctors—is essential. The bilingual nature of the city often requires physiotherapists to work in diverse linguistic environments, making communication skills as vital as clinical expertise.</w:t>
      </w:r>
    </w:p>
    <w:bookmarkEnd w:id="25"/>
    <w:bookmarkEnd w:id="26"/>
    <w:bookmarkStart w:id="29" w:name="challenges-and-opportunities"/>
    <w:p>
      <w:pPr>
        <w:pStyle w:val="Heading2"/>
      </w:pPr>
      <w:r>
        <w:t xml:space="preserve">4. Challenges and Opportunities</w:t>
      </w:r>
    </w:p>
    <w:p>
      <w:pPr>
        <w:pStyle w:val="FirstParagraph"/>
      </w:pPr>
      <w:r>
        <w:t xml:space="preserve">The practice of a physiotherapist in Belgium Brussels is not without its hurdles. One of the primary challenges is the fragmentation of care pathways between different healthcare providers. Coordination between hospitals, private clinics, and community-based care can sometimes be disjointed.</w:t>
      </w:r>
    </w:p>
    <w:bookmarkStart w:id="27" w:name="accessibility-and-equity"/>
    <w:p>
      <w:pPr>
        <w:pStyle w:val="Heading3"/>
      </w:pPr>
      <w:r>
        <w:t xml:space="preserve">4.1 Accessibility and Equity</w:t>
      </w:r>
    </w:p>
    <w:p>
      <w:pPr>
        <w:pStyle w:val="FirstParagraph"/>
      </w:pPr>
      <w:r>
        <w:t xml:space="preserve">Socio-economic disparities exist within Belgium Brussels. While some neighborhoods have a high density of physiotherapy practices, others may suffer from "care deserts," particularly for lower-income populations who may struggle with the co-payment fees associated with treatments not fully covered by insurance. Addressing this equity gap is a ongoing challenge for the profession and policymakers alike.</w:t>
      </w:r>
    </w:p>
    <w:bookmarkEnd w:id="27"/>
    <w:bookmarkStart w:id="28" w:name="digital-health-integration"/>
    <w:p>
      <w:pPr>
        <w:pStyle w:val="Heading3"/>
      </w:pPr>
      <w:r>
        <w:t xml:space="preserve">4.2 Digital Health Integration</w:t>
      </w:r>
    </w:p>
    <w:p>
      <w:pPr>
        <w:pStyle w:val="FirstParagraph"/>
      </w:pPr>
      <w:r>
        <w:t xml:space="preserve">Opportunities abound in the realm of digital health. The physiotherapist in Belgium Brussels is increasingly utilizing tele-rehabilitation platforms, especially following shifts in healthcare consumption patterns post-pandemic. This allows for continuous monitoring of patient progress, particularly useful for those with chronic conditions who may have mobility issues or busy schedules associated with working in an international hub like Brussels.</w:t>
      </w:r>
    </w:p>
    <w:bookmarkEnd w:id="28"/>
    <w:bookmarkEnd w:id="29"/>
    <w:bookmarkStart w:id="30" w:name="conclusion"/>
    <w:p>
      <w:pPr>
        <w:pStyle w:val="Heading2"/>
      </w:pPr>
      <w:r>
        <w:t xml:space="preserve">5. Conclusion</w:t>
      </w:r>
    </w:p>
    <w:p>
      <w:pPr>
        <w:pStyle w:val="FirstParagraph"/>
      </w:pPr>
      <w:r>
        <w:t xml:space="preserve">In conclusion, the physiotherapist in Belgium Brussels serves as a cornerstone of the regional healthcare system. Operating within a complex regulatory and cultural landscape, these professionals provide essential services that range from acute injury recovery to chronic disease management. The unique context of Belgium Brussels demands that physiotherapists be not only clinically proficient but also culturally competent administrators and communicators.</w:t>
      </w:r>
    </w:p>
    <w:p>
      <w:pPr>
        <w:pStyle w:val="BodyText"/>
      </w:pPr>
      <w:r>
        <w:t xml:space="preserve">As the healthcare landscape continues to evolve, it is imperative for policymakers in both the French and Flemish communities to streamline reimbursement processes and promote direct access models. By doing so, the potential of the physiotherapist can be fully realized in improving public health outcomes across Belgium Brussels. Future research should focus on longitudinal studies regarding patient satisfaction and long-term efficacy of physiotherapy interventions tailored specifically to this multicultural urban population.</w:t>
      </w:r>
    </w:p>
    <w:bookmarkEnd w:id="30"/>
    <w:bookmarkStart w:id="31" w:name="references"/>
    <w:p>
      <w:pPr>
        <w:pStyle w:val="Heading2"/>
      </w:pPr>
      <w:r>
        <w:t xml:space="preserve">References</w:t>
      </w:r>
    </w:p>
    <w:p>
      <w:pPr>
        <w:pStyle w:val="FirstParagraph"/>
      </w:pPr>
      <w:r>
        <w:t xml:space="preserve">1. Ministry of Health, Belgium Community Federation Wallonie-Bruxelles. (2023). *Regulations regarding Paramedical Professions and Physiotherapy.*</w:t>
      </w:r>
      <w:r>
        <w:br/>
      </w:r>
      <w:r>
        <w:t xml:space="preserve">2. Vlaamse Regering, Agentschap Zorg en Gezondheid. (2023). *Guidelines for Physiotherapists in Flanders and Brussels.*</w:t>
      </w:r>
      <w:r>
        <w:br/>
      </w:r>
      <w:r>
        <w:t xml:space="preserve">3. European Confederation of Physiotherapy (EuroPhysio). (2024). *Status Report on the Profession in Europe.*</w:t>
      </w:r>
      <w:r>
        <w:br/>
      </w:r>
      <w:r>
        <w:t xml:space="preserve">4. Statbel - Belgian Statistical Office. (2023). *Demographic Trends and Healthcare Utilization in Brussels-Capital Region.*</w:t>
      </w:r>
      <w:r>
        <w:br/>
      </w:r>
      <w:r>
        <w:t xml:space="preserve">5. World Health Organization. (2021). *Rehabilitation 2030: A Call to Action for Rehabilitation Worldwide.*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Belgium Brussels: A Comprehensive Research Paper</dc:title>
  <dc:creator/>
  <dc:language>en</dc:language>
  <cp:keywords/>
  <dcterms:created xsi:type="dcterms:W3CDTF">2026-07-30T02:22:22Z</dcterms:created>
  <dcterms:modified xsi:type="dcterms:W3CDTF">2026-07-30T02:22:22Z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