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95ec6b644ee951723d9ba5d40b6138fb46bd8bc"/>
    <w:p>
      <w:pPr>
        <w:pStyle w:val="Heading1"/>
      </w:pPr>
      <w:r>
        <w:t xml:space="preserve">The Evolving Role and Strategic Integration of Physiotherapists in the Singapore Healthcare Ecosystem</w:t>
      </w:r>
    </w:p>
    <w:p>
      <w:pPr>
        <w:pStyle w:val="FirstParagraph"/>
      </w:pPr>
      <w:r>
        <w:t xml:space="preserve">This research paper examines the critical role of the physiotherapist within the modern healthcare landscape of Singapore. It analyzes historical developments, current regulatory frameworks, demographic challenges driven by an aging population, and future trends in rehabilitation services. The study highlights how integrating professional physiotherapy practices into Singapore's integrated health systems is essential for sustainable healthcare delivery.</w:t>
      </w:r>
    </w:p>
    <w:bookmarkStart w:id="20" w:name="introduction"/>
    <w:p>
      <w:pPr>
        <w:pStyle w:val="Heading2"/>
      </w:pPr>
      <w:r>
        <w:t xml:space="preserve">1. Introduction</w:t>
      </w:r>
    </w:p>
    <w:p>
      <w:pPr>
        <w:pStyle w:val="FirstParagraph"/>
      </w:pPr>
      <w:r>
        <w:t xml:space="preserve">The healthcare sector in Singapore has long been recognized globally for its efficiency, accessibility, and high standards of medical care. However, as the nation faces demographic shifts and a rise in non-communicable diseases, the demand for rehabilitation services has surged. Central to this shift is the profession of physiotherapy. A physiotherapist is not merely a secondary provider but a primary healthcare professional who plays a pivotal role in injury prevention, restoration of movement, and enhancement of quality of life. This paper explores the multifaceted contributions of the physiotherapist within Singapore’s unique socio-economic and medical context, arguing that their integration is vital for the sustainability of Singapore's healthcare infrastructure.</w:t>
      </w:r>
    </w:p>
    <w:bookmarkEnd w:id="20"/>
    <w:bookmarkStart w:id="21" w:name="X81c96d8b0bbf311a0055392a4c6f4e96cf03e88"/>
    <w:p>
      <w:pPr>
        <w:pStyle w:val="Heading2"/>
      </w:pPr>
      <w:r>
        <w:t xml:space="preserve">2. Historical Context and Professional Development in Singapore</w:t>
      </w:r>
    </w:p>
    <w:p>
      <w:pPr>
        <w:pStyle w:val="FirstParagraph"/>
      </w:pPr>
      <w:r>
        <w:t xml:space="preserve">Historically, rehabilitation services in Singapore were often viewed as an adjunct to acute medical care rather than a standalone discipline. In the early decades post-independence, resources were primarily directed toward building hospitals and treating acute conditions. However, over the past three decades, there has been a paradigm shift. The establishment of professional bodies such as the Singapore Association of Physiotherapists (SAP) has been instrumental in standardizing education and practice.</w:t>
      </w:r>
    </w:p>
    <w:p>
      <w:pPr>
        <w:pStyle w:val="BodyText"/>
      </w:pPr>
      <w:r>
        <w:t xml:space="preserve">Today, physiotherapy is recognized as an allied health profession with rigorous academic requirements. Universities in Singapore now offer accredited bachelor’s and master’s degrees in physiotherapy, ensuring that new practitioners are equipped with evidence-based knowledge. This professionalization has allowed the role of the physiotherapist to expand beyond basic exercise prescription to include advanced manual therapy, sports medicine, and neurological rehabilitation.</w:t>
      </w:r>
    </w:p>
    <w:bookmarkEnd w:id="21"/>
    <w:bookmarkStart w:id="22" w:name="X3dbb12b8b5009c0188ff41ebd4e6bb155e58f7b"/>
    <w:p>
      <w:pPr>
        <w:pStyle w:val="Heading2"/>
      </w:pPr>
      <w:r>
        <w:t xml:space="preserve">3. Demographic Drivers: The Aging Population Challenge</w:t>
      </w:r>
    </w:p>
    <w:p>
      <w:pPr>
        <w:pStyle w:val="FirstParagraph"/>
      </w:pPr>
      <w:r>
        <w:t xml:space="preserve">One of the most significant factors driving the demand for physiotherapy services in Singapore is its rapidly aging population. Singapore is often referred to as a "super-aged society" due to its low birth rate and high life expectancy. By 2030, nearly one in four Singaporeans will be aged 65 and above.</w:t>
      </w:r>
    </w:p>
    <w:p>
      <w:pPr>
        <w:pStyle w:val="BodyText"/>
      </w:pPr>
      <w:r>
        <w:t xml:space="preserve">This demographic transition brings with it a high prevalence of geriatric conditions such as osteoarthritis, stroke, Parkinson’s disease, and frailty. For these conditions, pharmacological interventions are often insufficient. A physiotherapist becomes the cornerstone of management for elderly patients in Singapore. Through targeted exercises and mobility training, physiotherapists help maintain functional independence among the elderly. This is crucial not only for patient well-being but also for reducing the burden on long-term care facilities and acute hospital beds.</w:t>
      </w:r>
    </w:p>
    <w:bookmarkEnd w:id="22"/>
    <w:bookmarkStart w:id="23" w:name="X1ef799bed712e84fd77832fc1a58f80ea428ffa"/>
    <w:p>
      <w:pPr>
        <w:pStyle w:val="Heading2"/>
      </w:pPr>
      <w:r>
        <w:t xml:space="preserve">4. Integration into Integrated Health Services (IHS)</w:t>
      </w:r>
    </w:p>
    <w:p>
      <w:pPr>
        <w:pStyle w:val="FirstParagraph"/>
      </w:pPr>
      <w:r>
        <w:t xml:space="preserve">The Ministry of Health (MOH) in Singapore has championed the development of Integrated Health Services (IHS). These are networks of hospitals, polyclinics, community hospitals, and general practitioners designed to provide continuous care across different levels. Within this framework, the physiotherapist plays a bridging role.</w:t>
      </w:r>
    </w:p>
    <w:p>
      <w:pPr>
        <w:pStyle w:val="BodyText"/>
      </w:pPr>
      <w:r>
        <w:t xml:space="preserve">In an acute hospital setting post-stroke or surgery, the physiotherapist initiates early mobilization to prevent complications such as deep vein thrombosis or muscle atrophy. As the patient transitions to a community hospital or polyclinic, care is handed over seamlessly. This continuity of care ensures that rehabilitation is not interrupted. For instance, in stroke recovery protocols common in Singaporean hospitals, the physiotherapist works alongside occupational therapists and speech therapists to create holistic rehabilitation plans.</w:t>
      </w:r>
    </w:p>
    <w:bookmarkEnd w:id="23"/>
    <w:bookmarkStart w:id="24" w:name="workplace-safety-and-sports-medicine"/>
    <w:p>
      <w:pPr>
        <w:pStyle w:val="Heading2"/>
      </w:pPr>
      <w:r>
        <w:t xml:space="preserve">5. Workplace Safety and Sports Medicine</w:t>
      </w:r>
    </w:p>
    <w:p>
      <w:pPr>
        <w:pStyle w:val="FirstParagraph"/>
      </w:pPr>
      <w:r>
        <w:t xml:space="preserve">Beyond geriatrics, the role of the physiotherapist is increasingly prominent in workplace safety and sports medicine. With a strong government emphasis on maintaining productivity through healthy workplaces, many multinational corporations headquartered in Singapore employ physiotherapists on-site or contract their services for ergonomic assessments.</w:t>
      </w:r>
    </w:p>
    <w:p>
      <w:pPr>
        <w:pStyle w:val="BodyText"/>
      </w:pPr>
      <w:r>
        <w:t xml:space="preserve">Furthermore, Singapore’s vibrant sports culture has elevated the profile of physiotherapy. The National Sports Council and various sporting codes rely heavily on sports physiotherapists to manage injuries among elite athletes and recreational enthusiasts alike. These professionals utilize advanced technologies such as gait analysis and ultrasound imaging to expedite recovery, allowing athletes to return to competition safely.</w:t>
      </w:r>
    </w:p>
    <w:bookmarkEnd w:id="24"/>
    <w:bookmarkStart w:id="25" w:name="Xd5114c32ae884e9d814c3beed5fbaac1c9a5152"/>
    <w:p>
      <w:pPr>
        <w:pStyle w:val="Heading2"/>
      </w:pPr>
      <w:r>
        <w:t xml:space="preserve">6. Challenges in Accessibility and Affordability</w:t>
      </w:r>
    </w:p>
    <w:p>
      <w:pPr>
        <w:pStyle w:val="FirstParagraph"/>
      </w:pPr>
      <w:r>
        <w:t xml:space="preserve">Despite the proven benefits of physiotherapy, challenges regarding accessibility remain. A significant portion of rehabilitation services is delivered in the private sector, which can be prohibitively expensive for lower-income Singaporeans. While Medisave coverage exists for certain conditions like stroke or orthopedic surgeries in approved institutions, there are gaps in coverage for preventive care and outpatient management.</w:t>
      </w:r>
    </w:p>
    <w:p>
      <w:pPr>
        <w:pStyle w:val="BodyText"/>
      </w:pPr>
      <w:r>
        <w:t xml:space="preserve">To address this, the government has been expanding subsidies through schemes like the Community Health Assist Scheme (CHAS) and partnerships with community partners. However, further efforts are needed to ensure that a physiotherapist is accessible to all socioeconomic groups. Public-private partnerships are emerging as a solution, where private clinics offer subsidized slots for lower-income individuals under government oversight.</w:t>
      </w:r>
    </w:p>
    <w:bookmarkEnd w:id="25"/>
    <w:bookmarkStart w:id="26" w:name="Xd9817f247531fc7662a82be2e5a15227412601c"/>
    <w:p>
      <w:pPr>
        <w:pStyle w:val="Heading2"/>
      </w:pPr>
      <w:r>
        <w:t xml:space="preserve">7. Future Trends: Digital Health and Preventive Care</w:t>
      </w:r>
    </w:p>
    <w:p>
      <w:pPr>
        <w:pStyle w:val="FirstParagraph"/>
      </w:pPr>
      <w:r>
        <w:t xml:space="preserve">Looking ahead, the role of the physiotherapist in Singapore is poised to evolve with technological advancements. Telehealth has gained traction post-pandemic, allowing physiotherapists to conduct remote assessments and guide patients through home exercise programs. This is particularly relevant for rural areas or for those with mobility issues.</w:t>
      </w:r>
    </w:p>
    <w:p>
      <w:pPr>
        <w:pStyle w:val="BodyText"/>
      </w:pPr>
      <w:r>
        <w:t xml:space="preserve">Moreover, there is a growing emphasis on preventive physiotherapy. Instead of waiting for injury or illness to occur, community-based programs are teaching correct body mechanics and posture in schools and workplaces. By shifting the focus from cure to prevention, the healthcare system can reduce long-term costs.</w:t>
      </w:r>
    </w:p>
    <w:bookmarkEnd w:id="26"/>
    <w:bookmarkStart w:id="27" w:name="conclusion"/>
    <w:p>
      <w:pPr>
        <w:pStyle w:val="Heading2"/>
      </w:pPr>
      <w:r>
        <w:t xml:space="preserve">8. Conclusion</w:t>
      </w:r>
    </w:p>
    <w:p>
      <w:pPr>
        <w:pStyle w:val="FirstParagraph"/>
      </w:pPr>
      <w:r>
        <w:t xml:space="preserve">In conclusion, the physiotherapist is an indispensable asset to Singapore’s healthcare system. From managing the complexities of an aging society to enhancing athletic performance and ensuring workplace safety, their contributions are diverse and critical. As Singapore continues to refine its Integrated Health Services, the collaboration between medical doctors and physiotherapists must deepen.</w:t>
      </w:r>
    </w:p>
    <w:p>
      <w:pPr>
        <w:pStyle w:val="BodyText"/>
      </w:pPr>
      <w:r>
        <w:t xml:space="preserve">For the future success of public health in Singapore, it is imperative that policies support not only the clinical practice but also the educational advancement of physiotherapists. By recognizing and investing in this profession, Singapore can ensure a healthier, more active population capable of sustaining its economic prosperity. The integration of comprehensive rehabilitation services led by skilled physiotherapists is not just a medical necessity but a strategic imperative for the nation's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2026-07-29T15:16:36Z</dcterms:created>
  <dcterms:modified xsi:type="dcterms:W3CDTF">2026-07-29T15:16:36Z</dcterms:modified>
</cp:coreProperties>
</file>

<file path=docProps/custom.xml><?xml version="1.0" encoding="utf-8"?>
<Properties xmlns="http://schemas.openxmlformats.org/officeDocument/2006/custom-properties" xmlns:vt="http://schemas.openxmlformats.org/officeDocument/2006/docPropsVTypes"/>
</file>