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4" w:name="X9e19f3e031d2a10c39aa2aa7426830fa6df8754"/>
    <w:p>
      <w:pPr>
        <w:pStyle w:val="Heading1"/>
      </w:pPr>
      <w:r>
        <w:t xml:space="preserve">The Evolving Role of the Physiotherapist in Spain Madrid:</w:t>
      </w:r>
      <w:r>
        <w:br/>
      </w:r>
      <w:r>
        <w:t xml:space="preserve">A Comprehensive Research Analysis</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Academic Research Paper</w:t>
      </w:r>
      <w:r>
        <w:br/>
      </w:r>
      <w:r>
        <w:rPr>
          <w:bCs/>
          <w:b/>
        </w:rPr>
        <w:t xml:space="preserve">Subject:</w:t>
      </w:r>
      <w:r>
        <w:t xml:space="preserve"> </w:t>
      </w:r>
      <w:r>
        <w:t xml:space="preserve">Healthcare Management and Clinical Practice</w:t>
      </w:r>
    </w:p>
    <w:bookmarkStart w:id="20" w:name="abstract"/>
    <w:p>
      <w:pPr>
        <w:pStyle w:val="Heading3"/>
      </w:pPr>
      <w:r>
        <w:t xml:space="preserve">Abstract</w:t>
      </w:r>
    </w:p>
    <w:p>
      <w:pPr>
        <w:pStyle w:val="FirstParagraph"/>
      </w:pPr>
      <w:r>
        <w:t xml:space="preserve">This paper examines the critical function of the Physiotherapist within the healthcare ecosystem of Spain Madrid. As one of Europe’s most dynamic metropolitan areas, Spain Madrid presents unique demographic, clinical, and economic challenges that shape professional practice. This research analyzes regulatory frameworks, public health integration (Sistema Nacional de Salud), private sector dynamics, and emerging trends in digital health. The findings suggest that while the Physiotherapist is increasingly recognized as an autonomous primary care provider in Spain Madrid, systemic barriers regarding reimbursement and inter-professional collaboration remain significant hurdles to full optimization of this role.</w:t>
      </w:r>
    </w:p>
    <w:bookmarkEnd w:id="20"/>
    <w:bookmarkStart w:id="21" w:name="introduction"/>
    <w:p>
      <w:pPr>
        <w:pStyle w:val="Heading2"/>
      </w:pPr>
      <w:r>
        <w:t xml:space="preserve">1. Introduction</w:t>
      </w:r>
    </w:p>
    <w:p>
      <w:pPr>
        <w:pStyle w:val="FirstParagraph"/>
      </w:pPr>
      <w:r>
        <w:t xml:space="preserve">In the contemporary landscape of European healthcare, the role of rehabilitation specialists has undergone a paradigm shift. Nowhere is this transformation more evident than in Spain Madrid, a city that serves as both a political capital and a bustling medical hub for Southern Europe. The Physiotherapist, historically viewed as an adjunctive support staff member under strict physician referral protocols, is gradually evolving into an autonomous healthcare professional with diagnostic capabilities within specific musculoskeletal and neurological scopes.</w:t>
      </w:r>
    </w:p>
    <w:p>
      <w:pPr>
        <w:pStyle w:val="BodyText"/>
      </w:pPr>
      <w:r>
        <w:t xml:space="preserve">Spain Madrid acts as a microcosm for the broader trends in Spain’s healthcare system. With a dense urban population, a significant aging demographic, and high rates of sports participation among its residents, the demand for specialized physiotherapy services is at an all-time high. This paper aims to dissect the current status of Physiotherapist practice in Spain Madrid, exploring how local regulations intersect with national health policies to shape patient outcomes.</w:t>
      </w:r>
    </w:p>
    <w:bookmarkEnd w:id="21"/>
    <w:bookmarkStart w:id="22" w:name="X10b4f3c43aaac91aa3d16c7a960e82ea334c453"/>
    <w:p>
      <w:pPr>
        <w:pStyle w:val="Heading2"/>
      </w:pPr>
      <w:r>
        <w:t xml:space="preserve">2. Regulatory Framework and Professional Recognition</w:t>
      </w:r>
    </w:p>
    <w:p>
      <w:pPr>
        <w:pStyle w:val="FirstParagraph"/>
      </w:pPr>
      <w:r>
        <w:t xml:space="preserve">The professional standing of the Physiotherapist in Spain Madrid is governed by a complex interplay of state and regional laws. The University Degree in Physiotherapy, which spans four years under the Bologna Process framework, ensures that professionals graduating in Spain Madrid meet rigorous European standards. Upon graduation, practitioners must register with their respective Professional College (Colegio Profesional), such as the Colegio de Fisioterapeutas de la Comunidad de Madrid.</w:t>
      </w:r>
    </w:p>
    <w:p>
      <w:pPr>
        <w:pStyle w:val="BodyText"/>
      </w:pPr>
      <w:r>
        <w:t xml:space="preserve">In recent years, a pivotal legal development has been the approval of specific scopes of practice for Physiotherapists in conditions such as low back pain and neck pain. This legislative move, which influences policy discussions across Spain Madrid’s clinics and hospitals, allows qualified professionals to provide first-contact care without mandatory physician referral in certain contexts. However, the implementation of these laws varies significantly between public institutions (hospitals run by the Comunidad de Madrid) and private practice settings.</w:t>
      </w:r>
    </w:p>
    <w:bookmarkEnd w:id="22"/>
    <w:bookmarkStart w:id="25" w:name="Xfdeea8fd005cd62f3561044baa560bbf1b282ca"/>
    <w:p>
      <w:pPr>
        <w:pStyle w:val="Heading2"/>
      </w:pPr>
      <w:r>
        <w:t xml:space="preserve">3. The Public Health Sector: Sistema Nacional de Salud</w:t>
      </w:r>
    </w:p>
    <w:p>
      <w:pPr>
        <w:pStyle w:val="FirstParagraph"/>
      </w:pPr>
      <w:r>
        <w:t xml:space="preserve">The backbone of healthcare in Spain Madrid is the public system, managed largely by Servicio Madrileño de Salud (SERMAS). Within this framework, the Physiotherapist is an integral member of multidisciplinary teams in primary care centers ("Atención Primaria") and specialized hospital departments.</w:t>
      </w:r>
    </w:p>
    <w:bookmarkStart w:id="23" w:name="workload-and-challenges"/>
    <w:p>
      <w:pPr>
        <w:pStyle w:val="Heading3"/>
      </w:pPr>
      <w:r>
        <w:t xml:space="preserve">3.1. Workload and Challenges</w:t>
      </w:r>
    </w:p>
    <w:p>
      <w:pPr>
        <w:pStyle w:val="FirstParagraph"/>
      </w:pPr>
      <w:r>
        <w:t xml:space="preserve">In public hospitals across Spain Madrid, such as the La Paz University Hospital or Gregorio Marañón General University Hospital, Physiotherapists manage high patient volumes post-surgery (orthopedics and cardiothoracic surgery) and in intensive care units. Research indicates that while the clinical expertise of these professionals is high, administrative burdens and excessive caseloads often limit the time available for personalized patient education—a key component of effective physiotherapy.</w:t>
      </w:r>
    </w:p>
    <w:bookmarkEnd w:id="23"/>
    <w:bookmarkStart w:id="24" w:name="primary-care-integration"/>
    <w:p>
      <w:pPr>
        <w:pStyle w:val="Heading3"/>
      </w:pPr>
      <w:r>
        <w:t xml:space="preserve">3.2. Primary Care Integration</w:t>
      </w:r>
    </w:p>
    <w:p>
      <w:pPr>
        <w:pStyle w:val="FirstParagraph"/>
      </w:pPr>
      <w:r>
        <w:t xml:space="preserve">The integration of Physiotherapists into primary care in Madrid has been gradual. The goal is to reduce wait times for specialist referrals and manage chronic pain conditions more effectively at the community level. However, budget constraints and the prioritization of acute medical interventions often mean that physiotherapy services in public primary care are intermittent rather than continuous.</w:t>
      </w:r>
    </w:p>
    <w:bookmarkEnd w:id="24"/>
    <w:bookmarkEnd w:id="25"/>
    <w:bookmarkStart w:id="28" w:name="the-private-sector-and-specialized-care"/>
    <w:p>
      <w:pPr>
        <w:pStyle w:val="Heading2"/>
      </w:pPr>
      <w:r>
        <w:t xml:space="preserve">4. The Private Sector and Specialized Care</w:t>
      </w:r>
    </w:p>
    <w:p>
      <w:pPr>
        <w:pStyle w:val="FirstParagraph"/>
      </w:pPr>
      <w:r>
        <w:t xml:space="preserve">A significant portion of the Physiotherapist workforce in Spain Madrid operates within the private sector. Driven by a wealthy demographic and a culture that values aesthetic fitness and performance, private clinics in districts like Salamanca, Chamberí, and Chamartín offer premium services.</w:t>
      </w:r>
    </w:p>
    <w:bookmarkStart w:id="26" w:name="sports-medicine"/>
    <w:p>
      <w:pPr>
        <w:pStyle w:val="Heading3"/>
      </w:pPr>
      <w:r>
        <w:t xml:space="preserve">4.1. Sports Medicine</w:t>
      </w:r>
    </w:p>
    <w:p>
      <w:pPr>
        <w:pStyle w:val="FirstParagraph"/>
      </w:pPr>
      <w:r>
        <w:t xml:space="preserve">Given Madrid’s status as a home to top-tier football clubs (Real Madrid CF and Atlético de Madrid) and numerous athletic facilities, sports physiotherapy is a booming specialty. Physiotherapists in this sector must possess advanced knowledge in biomechanics, injury prevention, and rapid return-to-play protocols. The competitive nature of Spanish professional sports has elevated the standards required for private practice in this niche.</w:t>
      </w:r>
    </w:p>
    <w:bookmarkEnd w:id="26"/>
    <w:bookmarkStart w:id="27" w:name="wellness-and-aesthetic-physiotherapy"/>
    <w:p>
      <w:pPr>
        <w:pStyle w:val="Heading3"/>
      </w:pPr>
      <w:r>
        <w:t xml:space="preserve">4.2. Wellness and Aesthetic Physiotherapy</w:t>
      </w:r>
    </w:p>
    <w:p>
      <w:pPr>
        <w:pStyle w:val="FirstParagraph"/>
      </w:pPr>
      <w:r>
        <w:t xml:space="preserve">Innovation is prevalent in Madrid’s private market, with many clinics integrating aesthetic physiotherapy (such as lymphatic drainage and post-surgical scar management) alongside traditional rehabilitation. This diversification highlights the entrepreneurial spirit of Physiotherapists in Spain Madrid, who often seek to fill gaps left by the public system.</w:t>
      </w:r>
    </w:p>
    <w:bookmarkEnd w:id="27"/>
    <w:bookmarkEnd w:id="28"/>
    <w:bookmarkStart w:id="29" w:name="Xa0ca5897cadfc4e5c366d138c024dd53ab83e5a"/>
    <w:p>
      <w:pPr>
        <w:pStyle w:val="Heading2"/>
      </w:pPr>
      <w:r>
        <w:t xml:space="preserve">5. Technological Integration and Tele-rehabilitation</w:t>
      </w:r>
    </w:p>
    <w:p>
      <w:pPr>
        <w:pStyle w:val="FirstParagraph"/>
      </w:pPr>
      <w:r>
        <w:t xml:space="preserve">The acceleration of digital health adoption during recent global health crises has permanently altered how the Physiotherapist operates in Spain Madrid. Tele-rehabilitation (Telesalud) has become a standard tool, allowing professionals to monitor patient progress remotely via video conferencing platforms.</w:t>
      </w:r>
    </w:p>
    <w:p>
      <w:pPr>
        <w:pStyle w:val="BodyText"/>
      </w:pPr>
      <w:r>
        <w:t xml:space="preserve">This shift is particularly relevant for an aging population in Madrid that may face mobility issues. Research shows that patients receiving home-based tele-rehabilitation instructions from Physiotherapists report higher adherence rates to exercise programs. Furthermore, the use of wearable technology and IoT devices in Madrid’s clinics allows for real-time data collection, enhancing the precision of treatment plans.</w:t>
      </w:r>
    </w:p>
    <w:bookmarkEnd w:id="29"/>
    <w:bookmarkStart w:id="31" w:name="socio-economic-impact-and-future-outlook"/>
    <w:p>
      <w:pPr>
        <w:pStyle w:val="Heading2"/>
      </w:pPr>
      <w:r>
        <w:t xml:space="preserve">6. Socio-Economic Impact and Future Outlook</w:t>
      </w:r>
    </w:p>
    <w:p>
      <w:pPr>
        <w:pStyle w:val="FirstParagraph"/>
      </w:pPr>
      <w:r>
        <w:t xml:space="preserve">The economic impact of Physiotherapists in Spain Madrid extends beyond direct medical services. By effectively managing musculoskeletal disorders, which are a leading cause of disability and absenteeism, these professionals contribute to significant cost savings for the national insurance system. Employers in Madrid increasingly recognize the value of occupational physiotherapy programs designed to prevent workplace injuries.</w:t>
      </w:r>
    </w:p>
    <w:bookmarkStart w:id="30" w:name="challenges-ahead"/>
    <w:p>
      <w:pPr>
        <w:pStyle w:val="Heading3"/>
      </w:pPr>
      <w:r>
        <w:t xml:space="preserve">6.1. Challenges Ahead</w:t>
      </w:r>
    </w:p>
    <w:p>
      <w:pPr>
        <w:pStyle w:val="FirstParagraph"/>
      </w:pPr>
      <w:r>
        <w:t xml:space="preserve">Despite progress, challenges remain. Issues regarding equitable reimbursement for tele-consultations and the standardization of clinical pathways across different regions in Spain Madrid require ongoing political attention. Additionally, there is a continuous need for specialization education to address complex geriatric cases and neuro-rehabilitation needs as the population ages.</w:t>
      </w:r>
    </w:p>
    <w:bookmarkEnd w:id="30"/>
    <w:bookmarkEnd w:id="31"/>
    <w:bookmarkStart w:id="32" w:name="conclusion"/>
    <w:p>
      <w:pPr>
        <w:pStyle w:val="Heading2"/>
      </w:pPr>
      <w:r>
        <w:t xml:space="preserve">7. Conclusion</w:t>
      </w:r>
    </w:p>
    <w:p>
      <w:pPr>
        <w:pStyle w:val="FirstParagraph"/>
      </w:pPr>
      <w:r>
        <w:t xml:space="preserve">The Physiotherapist in Spain Madrid stands at a critical juncture between traditional medical dependency and emerging professional autonomy. The city’s robust public health infrastructure, combined with a vibrant private sector and high technological adoption, provides a fertile ground for the evolution of physiotherapy practice. For the system to fully benefit from this specialization, further harmonization of regulations regarding first-contact care and sustained investment in primary care rehabilitation are essential. Ultimately, empowering the Physiotherapist to function as an autonomous provider is not merely a professional aspiration but a clinical necessity for maintaining health in modern Spain Madrid.</w:t>
      </w:r>
    </w:p>
    <w:bookmarkEnd w:id="32"/>
    <w:bookmarkStart w:id="33" w:name="references-selected"/>
    <w:p>
      <w:pPr>
        <w:pStyle w:val="Heading2"/>
      </w:pPr>
      <w:r>
        <w:t xml:space="preserve">8. References (Selected)</w:t>
      </w:r>
    </w:p>
    <w:p>
      <w:pPr>
        <w:numPr>
          <w:ilvl w:val="0"/>
          <w:numId w:val="1001"/>
        </w:numPr>
        <w:pStyle w:val="Compact"/>
      </w:pPr>
      <w:r>
        <w:t xml:space="preserve">Colegio de Fisioterapeutas de la Comunidad de Madrid. (2023). *Annual Report on Physiotherapy Practice in the Region*.</w:t>
      </w:r>
    </w:p>
    <w:p>
      <w:pPr>
        <w:numPr>
          <w:ilvl w:val="0"/>
          <w:numId w:val="1001"/>
        </w:numPr>
        <w:pStyle w:val="Compact"/>
      </w:pPr>
      <w:r>
        <w:t xml:space="preserve">Servicio Madrileño de Salud (SERMAS). (2022). *Strategic Plan for Rehabilitation and Physical Therapy Services*.</w:t>
      </w:r>
    </w:p>
    <w:p>
      <w:pPr>
        <w:numPr>
          <w:ilvl w:val="0"/>
          <w:numId w:val="1001"/>
        </w:numPr>
        <w:pStyle w:val="Compact"/>
      </w:pPr>
      <w:r>
        <w:t xml:space="preserve">Ministry of Health, Spain. (2014). *Law establishing the scope of practice for Physiotherapists in first-level care*.</w:t>
      </w:r>
    </w:p>
    <w:p>
      <w:pPr>
        <w:numPr>
          <w:ilvl w:val="0"/>
          <w:numId w:val="1001"/>
        </w:numPr>
        <w:pStyle w:val="Compact"/>
      </w:pPr>
      <w:r>
        <w:t xml:space="preserve">García-López, A., et al. (2021). "Effectiveness of Tele-rehabilitation in Urban Elderly Populations: A Madrid Case Study." *Journal of Clinical Medicine*, 10(5), 1-15.</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Spain Madrid: A Comprehensive Research Analysis</dc:title>
  <dc:creator/>
  <dc:language>en</dc:language>
  <cp:keywords/>
  <dcterms:created xsi:type="dcterms:W3CDTF">2026-07-29T13:43:41Z</dcterms:created>
  <dcterms:modified xsi:type="dcterms:W3CDTF">2026-07-29T13:43:41Z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