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Physiotherapy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3" w:name="X37186f074c3f7079c52bacc708e0f8e03c7842d"/>
    <w:p>
      <w:pPr>
        <w:pStyle w:val="Heading1"/>
      </w:pPr>
      <w:r>
        <w:t xml:space="preserve">The Evolving Landscape of Physiotherapy in United Arab Emirates Dubai: A Comprehensive Research Analysis</w:t>
      </w:r>
    </w:p>
    <w:p>
      <w:pPr>
        <w:pStyle w:val="FirstParagraph"/>
      </w:pPr>
      <w:r>
        <w:rPr>
          <w:u w:val="single"/>
          <w:bCs/>
          <w:b/>
        </w:rPr>
        <w:t xml:space="preserve">Abstract:</w:t>
      </w:r>
      <w:r>
        <w:br/>
      </w:r>
      <w:r>
        <w:t xml:space="preserve">This research paper examines the critical role, regulatory framework, and future trajectory of the</w:t>
      </w:r>
      <w:r>
        <w:t xml:space="preserve"> </w:t>
      </w:r>
      <w:r>
        <w:rPr>
          <w:iCs/>
          <w:i/>
        </w:rPr>
        <w:t xml:space="preserve">Physiotherapist</w:t>
      </w:r>
      <w:r>
        <w:t xml:space="preserve"> </w:t>
      </w:r>
      <w:r>
        <w:t xml:space="preserve">profession within the dynamic healthcare ecosystem of</w:t>
      </w:r>
      <w:r>
        <w:t xml:space="preserve"> </w:t>
      </w:r>
      <w:r>
        <w:rPr>
          <w:iCs/>
          <w:i/>
        </w:rPr>
        <w:t xml:space="preserve">Dubai</w:t>
      </w:r>
      <w:r>
        <w:t xml:space="preserve">, part of the</w:t>
      </w:r>
      <w:r>
        <w:t xml:space="preserve"> </w:t>
      </w:r>
      <w:r>
        <w:rPr>
          <w:iCs/>
          <w:i/>
        </w:rPr>
        <w:t xml:space="preserve">United Arab Emirates Dubai</w:t>
      </w:r>
      <w:r>
        <w:t xml:space="preserve">. As a global hub for medical tourism and rapid urbanization, Dubai presents unique challenges and opportunities for physical rehabilitation services. This study analyzes current trends in demand, licensing standards under the Dubai Health Authority (DHA), integration of technology in therapy, and the multicultural demographics that influence patient care strategies. The findings suggest that while the sector is robustly regulated, there is a pressing need for specialized training in geriatric and sports physiotherapy to meet the diverse needs of</w:t>
      </w:r>
      <w:r>
        <w:t xml:space="preserve"> </w:t>
      </w:r>
      <w:r>
        <w:rPr>
          <w:iCs/>
          <w:i/>
        </w:rPr>
        <w:t xml:space="preserve">United Arab Emirates Dubai</w:t>
      </w:r>
      <w:r>
        <w:t xml:space="preserve">'s population.</w:t>
      </w:r>
    </w:p>
    <w:bookmarkStart w:id="20" w:name="introduction"/>
    <w:p>
      <w:pPr>
        <w:pStyle w:val="Heading2"/>
      </w:pPr>
      <w:r>
        <w:t xml:space="preserve">1. Introduction</w:t>
      </w:r>
    </w:p>
    <w:p>
      <w:pPr>
        <w:pStyle w:val="FirstParagraph"/>
      </w:pPr>
      <w:r>
        <w:t xml:space="preserve">The healthcare sector in the</w:t>
      </w:r>
      <w:r>
        <w:t xml:space="preserve"> </w:t>
      </w:r>
      <w:r>
        <w:rPr>
          <w:iCs/>
          <w:i/>
        </w:rPr>
        <w:t xml:space="preserve">United Arab Emirates Dubai</w:t>
      </w:r>
      <w:r>
        <w:t xml:space="preserve">Physiotherapist professionals. Dubai, as an emirate within the</w:t>
      </w:r>
      <w:r>
        <w:t xml:space="preserve"> </w:t>
      </w:r>
      <w:r>
        <w:rPr>
          <w:iCs/>
          <w:i/>
        </w:rPr>
        <w:t xml:space="preserve">United Arab Emirates Dubai</w:t>
      </w:r>
      <w:r>
        <w:t xml:space="preserve">, serves as a regional center for medical excellence, attracting patients from across the globe seeking high-quality care.</w:t>
      </w:r>
      <w:r>
        <w:t xml:space="preserve"> </w:t>
      </w:r>
      <w:r>
        <w:t xml:space="preserve">This research paper aims to provide a detailed analysis of the physiotherapy landscape in this specific region. It explores how local regulations shape professional practice, how cultural diversity impacts treatment modalities, and what technological advancements are currently transforming patient outcomes in</w:t>
      </w:r>
      <w:r>
        <w:t xml:space="preserve"> </w:t>
      </w:r>
      <w:r>
        <w:rPr>
          <w:iCs/>
          <w:i/>
        </w:rPr>
        <w:t xml:space="preserve">Dubai</w:t>
      </w:r>
      <w:r>
        <w:t xml:space="preserve">. Understanding these dynamics is crucial for healthcare administrators, policy makers, and practicing</w:t>
      </w:r>
      <w:r>
        <w:t xml:space="preserve"> </w:t>
      </w:r>
      <w:r>
        <w:rPr>
          <w:iCs/>
          <w:i/>
        </w:rPr>
        <w:t xml:space="preserve">Physiotherapist</w:t>
      </w:r>
      <w:r>
        <w:t xml:space="preserve"> </w:t>
      </w:r>
      <w:r>
        <w:t xml:space="preserve">specialists aiming to contribute effectively to the health infrastructure of the</w:t>
      </w:r>
      <w:r>
        <w:t xml:space="preserve"> </w:t>
      </w:r>
      <w:r>
        <w:rPr>
          <w:iCs/>
          <w:i/>
        </w:rPr>
        <w:t xml:space="preserve">United Arab Emirates Dubai.</w:t>
      </w:r>
    </w:p>
    <w:bookmarkEnd w:id="20"/>
    <w:bookmarkStart w:id="21" w:name="Xed0f3574218a56c3ef98a7c686b66c92ce73154"/>
    <w:p>
      <w:pPr>
        <w:pStyle w:val="Heading2"/>
      </w:pPr>
      <w:r>
        <w:t xml:space="preserve">2. The Regulatory Framework and Professional Standards in United Arab Emirates Dubai</w:t>
      </w:r>
    </w:p>
    <w:p>
      <w:pPr>
        <w:pStyle w:val="FirstParagraph"/>
      </w:pPr>
      <w:r>
        <w:t xml:space="preserve">The practice of physiotherapy in</w:t>
      </w:r>
      <w:r>
        <w:t xml:space="preserve"> </w:t>
      </w:r>
      <w:r>
        <w:rPr>
          <w:iCs/>
          <w:i/>
        </w:rPr>
        <w:t xml:space="preserve">Dubai</w:t>
      </w:r>
      <w:r>
        <w:t xml:space="preserve">Physiotherapist in this region, obtaining a license is mandatory. The DHA evaluation process ensures that all practitioners meet international standards of competence and clinical knowledge. This rigorous vetting process protects patient safety and maintains the high reputation of healthcare services in</w:t>
      </w:r>
      <w:r>
        <w:t xml:space="preserve"> </w:t>
      </w:r>
      <w:r>
        <w:rPr>
          <w:iCs/>
          <w:i/>
        </w:rPr>
        <w:t xml:space="preserve">United Arab Emirates Dubai</w:t>
      </w:r>
      <w:r>
        <w:t xml:space="preserve">.</w:t>
      </w:r>
      <w:r>
        <w:t xml:space="preserve"> </w:t>
      </w:r>
      <w:r>
        <w:t xml:space="preserve">Recent updates to the licensing exams have placed a greater emphasis on evidence-based practice and emergency response protocols. A</w:t>
      </w:r>
    </w:p>
    <w:p>
      <w:pPr>
        <w:pStyle w:val="BodyText"/>
      </w:pPr>
      <w:r>
        <w:t xml:space="preserve">Physiotherapist operating in</w:t>
      </w:r>
    </w:p>
    <w:p>
      <w:pPr>
        <w:pStyle w:val="BodyText"/>
      </w:pPr>
      <w:r>
        <w:t xml:space="preserve">DubaiPhysiotherapist professionals stay abreast of the latest research and technological innovations. This commitment to lifelong learning is a cornerstone of quality care in</w:t>
      </w:r>
    </w:p>
    <w:p>
      <w:pPr>
        <w:pStyle w:val="BodyText"/>
      </w:pPr>
      <w:r>
        <w:t xml:space="preserve">Dubai3. Demographic Drivers and Market Demand</w:t>
      </w:r>
    </w:p>
    <w:p>
      <w:pPr>
        <w:pStyle w:val="BodyText"/>
      </w:pPr>
      <w:r>
        <w:t xml:space="preserve">The demand for physiotherapy services in</w:t>
      </w:r>
      <w:r>
        <w:t xml:space="preserve"> </w:t>
      </w:r>
      <w:r>
        <w:rPr>
          <w:iCs/>
          <w:i/>
        </w:rPr>
        <w:t xml:space="preserve">DubaiUnited Arab Emirates Dubai</w:t>
      </w:r>
      <w:r>
        <w:t xml:space="preserve">. First, there is a significant expatriate population that represents over 80% of the residents. This multicultural diversity means that a</w:t>
      </w:r>
    </w:p>
    <w:p>
      <w:pPr>
        <w:pStyle w:val="BodyText"/>
      </w:pPr>
      <w:r>
        <w:t xml:space="preserve">Physiotherapist must possess cross-cultural communication skills and an understanding of varying health beliefs and practices. Treatment plans must be culturally sensitive to ensure adherence and effectiveness.</w:t>
      </w:r>
      <w:r>
        <w:t xml:space="preserve"> </w:t>
      </w:r>
      <w:r>
        <w:t xml:space="preserve">Secondly,</w:t>
      </w:r>
    </w:p>
    <w:p>
      <w:pPr>
        <w:pStyle w:val="BodyText"/>
      </w:pPr>
      <w:r>
        <w:t xml:space="preserve">DubaiPhysiotherapist focusing on orthopedic recovery and performance enhancement is highly sought after in this market. Furthermore, with the government’s initiative to promote active living among citizens of the</w:t>
      </w:r>
    </w:p>
    <w:p>
      <w:pPr>
        <w:pStyle w:val="BodyText"/>
      </w:pPr>
      <w:r>
        <w:t xml:space="preserve">United Arab Emirates Dubai4. Integration of Technology and Innovative Therapies</w:t>
      </w:r>
    </w:p>
    <w:p>
      <w:pPr>
        <w:pStyle w:val="BodyText"/>
      </w:pPr>
      <w:r>
        <w:t xml:space="preserve">Innovation is a hallmark of healthcare delivery in</w:t>
      </w:r>
    </w:p>
    <w:p>
      <w:pPr>
        <w:pStyle w:val="BodyText"/>
      </w:pPr>
      <w:r>
        <w:t xml:space="preserve">DubaiUnited Arab Emirates Dubai. Modern</w:t>
      </w:r>
    </w:p>
    <w:p>
      <w:pPr>
        <w:pStyle w:val="BodyText"/>
      </w:pPr>
      <w:r>
        <w:t xml:space="preserve">Physiotherapist professionals utilize advanced tools such as robotic exoskeletons, virtual reality (VR) for pain management and motor learning, and AI-driven gait analysis systems. These technologies allow for precise assessment of movement patterns and personalized treatment plans.</w:t>
      </w:r>
      <w:r>
        <w:t xml:space="preserve"> </w:t>
      </w:r>
      <w:r>
        <w:t xml:space="preserve">Telehealth has also gained prominence post-pandemic.</w:t>
      </w:r>
    </w:p>
    <w:p>
      <w:pPr>
        <w:pStyle w:val="BodyText"/>
      </w:pPr>
      <w:r>
        <w:t xml:space="preserve">Physiotherapist providers in</w:t>
      </w:r>
    </w:p>
    <w:p>
      <w:pPr>
        <w:pStyle w:val="BodyText"/>
      </w:pPr>
      <w:r>
        <w:t xml:space="preserve">DubaiDubaiUnited Arab Emirates Dubai5. Challenges and Future Directions</w:t>
      </w:r>
    </w:p>
    <w:p>
      <w:pPr>
        <w:pStyle w:val="BodyText"/>
      </w:pPr>
      <w:r>
        <w:t xml:space="preserve">Despite the robust infrastructure, challenges remain in maximizing the potential of physiotherapy in</w:t>
      </w:r>
      <w:r>
        <w:t xml:space="preserve"> </w:t>
      </w:r>
      <w:r>
        <w:rPr>
          <w:iCs/>
          <w:i/>
        </w:rPr>
        <w:t xml:space="preserve">DubaiPhysiotherapist.</w:t>
      </w:r>
      <w:r>
        <w:rPr>
          <w:iCs/>
          <w:i/>
        </w:rPr>
        <w:t xml:space="preserve"> </w:t>
      </w:r>
      <w:r>
        <w:rPr>
          <w:iCs/>
          <w:i/>
        </w:rPr>
        <w:t xml:space="preserve">Additionally, there is a need for more specialized training programs tailored to the local context. For instance, geriatric physiotherapy requires specific skills due to the high prevalence of osteoporosis and sarcopenia in older adults within</w:t>
      </w:r>
      <w:r>
        <w:rPr>
          <w:iCs/>
          <w:i/>
        </w:rPr>
        <w:t xml:space="preserve"> </w:t>
      </w:r>
      <w:r>
        <w:rPr>
          <w:iCs/>
          <w:i/>
          <w:iCs/>
          <w:i/>
        </w:rPr>
        <w:t xml:space="preserve">United Arab Emirates Dubai. While current curricula are strong, further specialization in pediatric neurology and pelvic health could address unmet needs. The future of the profession lies in interdisciplinary collaboration, where</w:t>
      </w:r>
      <w:r>
        <w:rPr>
          <w:iCs/>
          <w:i/>
          <w:iCs/>
          <w:i/>
        </w:rPr>
        <w:t xml:space="preserve"> </w:t>
      </w:r>
      <w:r>
        <w:rPr>
          <w:iCs/>
          <w:i/>
          <w:iCs/>
          <w:i/>
          <w:iCs/>
          <w:i/>
        </w:rPr>
        <w:t xml:space="preserve">Physiotherapist professionals work closely with nutritionists, psychologists, and orthopedic surgeons to provide holistic care.</w:t>
      </w:r>
    </w:p>
    <w:bookmarkEnd w:id="21"/>
    <w:bookmarkStart w:id="22" w:name="conclusion"/>
    <w:p>
      <w:pPr>
        <w:pStyle w:val="Heading2"/>
      </w:pPr>
      <w:r>
        <w:t xml:space="preserve">6. Conclusion</w:t>
      </w:r>
    </w:p>
    <w:p>
      <w:pPr>
        <w:pStyle w:val="FirstParagraph"/>
      </w:pPr>
      <w:r>
        <w:t xml:space="preserve">In conclusion, the role of the</w:t>
      </w:r>
    </w:p>
    <w:p>
      <w:pPr>
        <w:pStyle w:val="BodyText"/>
      </w:pPr>
      <w:r>
        <w:t xml:space="preserve">Physiotherapist in</w:t>
      </w:r>
    </w:p>
    <w:p>
      <w:pPr>
        <w:pStyle w:val="BodyText"/>
      </w:pPr>
      <w:r>
        <w:t xml:space="preserve">DubaiUnited Arab Emirates DubaiDubaiPhysiotherapist professionals will only grow. Investing in education, awareness, and technological infrastructure will ensure that the physiotherapy sector remains resilient and responsive to the future healthcare needs of</w:t>
      </w:r>
    </w:p>
    <w:p>
      <w:pPr>
        <w:pStyle w:val="BodyText"/>
      </w:pPr>
      <w:r>
        <w:t xml:space="preserve">United Arab Emirates Dubai7. References (Simulated for Research Context)</w:t>
      </w:r>
    </w:p>
    <w:p>
      <w:pPr>
        <w:pStyle w:val="BodyText"/>
      </w:pPr>
      <w:r>
        <w:rPr>
          <w:iCs/>
          <w:i/>
        </w:rPr>
        <w:t xml:space="preserve">Note: In a formal academic submission, specific citations would be provided here.</w:t>
      </w:r>
    </w:p>
    <w:p>
      <w:pPr>
        <w:numPr>
          <w:ilvl w:val="0"/>
          <w:numId w:val="1001"/>
        </w:numPr>
        <w:pStyle w:val="Compact"/>
      </w:pPr>
      <w:r>
        <w:t xml:space="preserve">Dubai Health Authority (DHA). (2023). Professional Licensing Manual for Physiotherapists.</w:t>
      </w:r>
    </w:p>
    <w:p>
      <w:pPr>
        <w:numPr>
          <w:ilvl w:val="0"/>
          <w:numId w:val="1001"/>
        </w:numPr>
        <w:pStyle w:val="Compact"/>
      </w:pPr>
      <w:r>
        <w:t xml:space="preserve">National Center for Statistics and Information. (2024). Demographic Trends in United Arab Emirates Dubai.</w:t>
      </w:r>
    </w:p>
    <w:p>
      <w:pPr>
        <w:numPr>
          <w:ilvl w:val="0"/>
          <w:numId w:val="1001"/>
        </w:numPr>
        <w:pStyle w:val="Compact"/>
      </w:pPr>
      <w:r>
        <w:t xml:space="preserve">Middle East Journal of Rehabilitation Medicine. (2023). "Technological Integration in Physical Therapy: Case Studies from Dubai."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Physiotherapy in United Arab Emirates Dubai: A Comprehensive Research Analysis</dc:title>
  <dc:creator/>
  <cp:keywords/>
  <dcterms:created xsi:type="dcterms:W3CDTF">2026-07-29T18:25:43Z</dcterms:created>
  <dcterms:modified xsi:type="dcterms:W3CDTF">2026-07-29T18:25:43Z</dcterms:modified>
</cp:coreProperties>
</file>

<file path=docProps/custom.xml><?xml version="1.0" encoding="utf-8"?>
<Properties xmlns="http://schemas.openxmlformats.org/officeDocument/2006/custom-properties" xmlns:vt="http://schemas.openxmlformats.org/officeDocument/2006/docPropsVTypes"/>
</file>