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4c73fe0860214ef542279c59407a1dd28c308fe"/>
    <w:p>
      <w:pPr>
        <w:pStyle w:val="Heading1"/>
      </w:pPr>
      <w:r>
        <w:t xml:space="preserve">The Evolving Role of the Physiotherapist in United States Chicago: A Comprehensive Research Analysis</w:t>
      </w:r>
    </w:p>
    <w:p>
      <w:pPr>
        <w:pStyle w:val="FirstParagraph"/>
      </w:pPr>
      <w:r>
        <w:rPr>
          <w:bCs/>
          <w:b/>
        </w:rPr>
        <w:t xml:space="preserve">Date:</w:t>
      </w:r>
      <w:r>
        <w:t xml:space="preserve"> </w:t>
      </w:r>
      <w:r>
        <w:t xml:space="preserve">October 2023</w:t>
      </w:r>
      <w:r>
        <w:br/>
      </w:r>
      <w:r>
        <w:rPr>
          <w:bCs/>
          <w:b/>
        </w:rPr>
        <w:t xml:space="preserve">Subject:</w:t>
      </w:r>
      <w:r>
        <w:t xml:space="preserve">Kinesiology and Healthcare Policy</w:t>
      </w:r>
    </w:p>
    <w:bookmarkStart w:id="20" w:name="abstract"/>
    <w:p>
      <w:pPr>
        <w:pStyle w:val="Heading2"/>
      </w:pPr>
      <w:r>
        <w:t xml:space="preserve">Abstract</w:t>
      </w:r>
    </w:p>
    <w:p>
      <w:pPr>
        <w:pStyle w:val="FirstParagraph"/>
      </w:pPr>
      <w:r>
        <w:t xml:space="preserve">This research paper examines the multifaceted role of the Physiotherapist within the healthcare landscape of United States Chicago. As a major metropolitan hub, Chicago presents unique challenges and opportunities for physical therapy practice, driven by its diverse population, high prevalence of sports-related injuries, and an aging demographic. This document explores current trends in physiotherapy practice standards in United States Chicago specifically focusing on evidence-based interventions for musculoskeletal disorders prevalent among urban populations. The analysis covers educational requirements regulatory frameworks under Illinois state law the impact of direct access laws and emerging technologies that are transforming patient care delivery in this specific geographic region.</w:t>
      </w:r>
    </w:p>
    <w:bookmarkEnd w:id="20"/>
    <w:bookmarkStart w:id="21" w:name="introduction"/>
    <w:p>
      <w:pPr>
        <w:pStyle w:val="Heading2"/>
      </w:pPr>
      <w:r>
        <w:t xml:space="preserve">Introduction</w:t>
      </w:r>
    </w:p>
    <w:p>
      <w:pPr>
        <w:pStyle w:val="FirstParagraph"/>
      </w:pPr>
      <w:r>
        <w:t xml:space="preserve">The profession of physiotherapy has undergone significant transformation over the past two decades, shifting from a reactive model focused on injury rehabilitation to a proactive model emphasizing movement science, prevention, and health optimization. In United States Chicago, one of the most populous and economically significant cities in America these shifts are particularly pronounced. The city's vibrant culture of sports medicine its dense urban environment characterized by limited physical activity spaces for elderly residents and its status as a center for medical innovation create a distinct context for physiotherapeutic practice.</w:t>
      </w:r>
    </w:p>
    <w:p>
      <w:pPr>
        <w:pStyle w:val="BodyText"/>
      </w:pPr>
      <w:r>
        <w:t xml:space="preserve">This paper aims to provide a detailed analysis of how the Physiotherapist serves the community in United States Chicago. It addresses three critical dimensions: the epidemiological profile necessitating specialized care, the regulatory and educational landscape governing practice in Illinois, and future directions including telehealth integration. By focusing on these aspects this research highlights why understanding local dynamics is crucial for effective healthcare delivery.</w:t>
      </w:r>
    </w:p>
    <w:bookmarkEnd w:id="21"/>
    <w:bookmarkStart w:id="22" w:name="X1bdbd95fa748a45d1ab070f7d59ff35e51840fe"/>
    <w:p>
      <w:pPr>
        <w:pStyle w:val="Heading2"/>
      </w:pPr>
      <w:r>
        <w:t xml:space="preserve">Epidemiological Context and Patient Demographics</w:t>
      </w:r>
    </w:p>
    <w:p>
      <w:pPr>
        <w:pStyle w:val="FirstParagraph"/>
      </w:pPr>
      <w:r>
        <w:t xml:space="preserve">The demand for physiotherapy services in United States Chicago is heavily influenced by demographic trends. According to recent census data the population of Chicago has been aging significantly leading to a higher prevalence of chronic conditions such as osteoarthritis, stroke sequelae, and balance disorders. Consequently there is a growing need for geriatric physiotherapy specialists who can manage falls prevention and mobility maintenance.</w:t>
      </w:r>
    </w:p>
    <w:p>
      <w:pPr>
        <w:pStyle w:val="BodyText"/>
      </w:pPr>
      <w:r>
        <w:t xml:space="preserve">Simultaneously Chicago's status as a hub for professional sports including the Chicago Bulls (NBA), Chicago Bears (NFL), and Chicago Cubs (MLB) creates substantial demand for sports-specific rehabilitation. Athletes in this region require advanced physiotherapy techniques such as proprioceptive neuromuscular facilitation dry needling and functional movement screening. Furthermore the high-intensity lifestyle of urban dwellers contributes to a rise in work-related musculoskeletal disorders particularly among office workers suffering from sedentary-induced back pain and repetitive strain injuries.</w:t>
      </w:r>
    </w:p>
    <w:p>
      <w:pPr>
        <w:pStyle w:val="BodyText"/>
      </w:pPr>
      <w:r>
        <w:t xml:space="preserve">The diversity of Chicago's population also introduces cultural considerations into physiotherapy practice. The Physiotherapist must navigate language barriers cultural beliefs about pain and healing and varying levels of health literacy to provide equitable care across neighborhoods ranging from the South Side to the North Side suburbs.</w:t>
      </w:r>
    </w:p>
    <w:bookmarkEnd w:id="22"/>
    <w:bookmarkStart w:id="23" w:name="X5ffb817739290a7651770ca601008f65c6b1853"/>
    <w:p>
      <w:pPr>
        <w:pStyle w:val="Heading2"/>
      </w:pPr>
      <w:r>
        <w:t xml:space="preserve">Educational Requirements and Professional Standards</w:t>
      </w:r>
    </w:p>
    <w:p>
      <w:pPr>
        <w:pStyle w:val="FirstParagraph"/>
      </w:pPr>
      <w:r>
        <w:t xml:space="preserve">To practice as a licensed Physiotherapist in United States Chicago professionals must meet rigorous educational standards set by both national accrediting bodies and the Illinois Department of Financial and Professional Regulation (IDFPR). Currently entry into the profession requires completion of a Doctor of Physical Therapy (DPT) degree from an institution accredited by the Commission on Accreditation in Physical Therapy Education (CAPE).</w:t>
      </w:r>
    </w:p>
    <w:p>
      <w:pPr>
        <w:pStyle w:val="BodyText"/>
      </w:pPr>
      <w:r>
        <w:t xml:space="preserve">This doctoral-level education typically spans three years post-bachelor's degree and includes extensive clinical rotations. For those practicing in United States Chicago it is increasingly common for DPT programs to offer specialized tracks in orthopedics, neurology, or pediatrics due to the complex case loads seen in major urban centers like Chicago.</w:t>
      </w:r>
    </w:p>
    <w:p>
      <w:pPr>
        <w:pStyle w:val="BodyText"/>
      </w:pPr>
      <w:r>
        <w:t xml:space="preserve">Licensure involves passing the National Physical Therapy Examination (NPTE) administered by the Federation of State Boards of Physical Therapy. Additionally Illinois requires continuing education credits every two years to maintain licensure reflecting rapid advancements in techniques such as laser therapy ultrasound modulation and cognitive functional therapy which are frequently utilized in Chicago clinics.</w:t>
      </w:r>
    </w:p>
    <w:bookmarkEnd w:id="23"/>
    <w:bookmarkStart w:id="24" w:name="regulatory-environment-and-direct-access"/>
    <w:p>
      <w:pPr>
        <w:pStyle w:val="Heading2"/>
      </w:pPr>
      <w:r>
        <w:t xml:space="preserve">Regulatory Environment and Direct Access</w:t>
      </w:r>
    </w:p>
    <w:p>
      <w:pPr>
        <w:pStyle w:val="FirstParagraph"/>
      </w:pPr>
      <w:r>
        <w:t xml:space="preserve">A pivotal aspect influencing patient access to care in United States Chicago is Illinois’ direct access law. Unlike some states where a physician's referral is mandatory for physical therapy, Illinois allows patients to seek evaluation and treatment from a licensed Physiotherapist without prior authorization. This empowerment model reduces barriers to early intervention potentially decreasing overall healthcare costs associated with unnecessary imaging or surgical consultations.</w:t>
      </w:r>
    </w:p>
    <w:p>
      <w:pPr>
        <w:pStyle w:val="BodyText"/>
      </w:pPr>
      <w:r>
        <w:t xml:space="preserve">However challenges remain in fully realizing the benefits of direct access. Some private insurance plans may still impose restrictions requiring referrals for reimbursement thereby limiting patient autonomy. Moreover while Illinois permits full practice authority after a certain period of post-graduate experience or completion of board certification there is ongoing legislative debate regarding the extent to which Physiotherapists can independently diagnose and manage complex conditions without physician collaboration.</w:t>
      </w:r>
    </w:p>
    <w:p>
      <w:pPr>
        <w:pStyle w:val="BodyText"/>
      </w:pPr>
      <w:r>
        <w:t xml:space="preserve">In United States Chicago advocacy groups such as the American Physical Therapy Association (APTA) Illinois Chapter actively engage with policymakers to expand scope-of-practice regulations ensuring that Physiotherapists are recognized as primary contact providers for movement-related dysfunctions.</w:t>
      </w:r>
    </w:p>
    <w:bookmarkEnd w:id="24"/>
    <w:bookmarkStart w:id="25" w:name="X1a4ba64cffaa3374c146a3c72bcbe81347c9dec"/>
    <w:p>
      <w:pPr>
        <w:pStyle w:val="Heading2"/>
      </w:pPr>
      <w:r>
        <w:t xml:space="preserve">Emerging Trends and Technological Integration</w:t>
      </w:r>
    </w:p>
    <w:p>
      <w:pPr>
        <w:pStyle w:val="FirstParagraph"/>
      </w:pPr>
      <w:r>
        <w:t xml:space="preserve">The digital transformation of healthcare has profoundly impacted physiotherapy services in United States Chicago. Telehealth has emerged as a viable modality for follow-up visits patient education and home exercise program adherence especially following the pandemic era. Many clinics across Illinois now offer hybrid models combining in-person manual therapy sessions with virtual coaching.</w:t>
      </w:r>
    </w:p>
    <w:p>
      <w:pPr>
        <w:pStyle w:val="BodyText"/>
      </w:pPr>
      <w:r>
        <w:t xml:space="preserve">Technologies such as wearable sensors artificial intelligence-driven gait analysis apps and robotic exoskeletons are being integrated into research facilities and private practices throughout the city. Institutions like Rush University Medical Center Northwestern Medicine and University of Chicago Medicine serve as innovation hubs where cutting-edge research translates into clinical applications for local patients.</w:t>
      </w:r>
    </w:p>
    <w:p>
      <w:pPr>
        <w:pStyle w:val="BodyText"/>
      </w:pPr>
      <w:r>
        <w:t xml:space="preserve">Furthermore there is a growing emphasis on interdisciplinary collaboration within United States Chicago healthcare systems. Physiotherapists increasingly work alongside chiropractors occupational therapists psychologists and primary care physicians to deliver holistic care plans addressing not only physical impairments but also psychological factors influencing recovery trajectories.</w:t>
      </w:r>
    </w:p>
    <w:bookmarkEnd w:id="25"/>
    <w:bookmarkStart w:id="26" w:name="conclusion"/>
    <w:p>
      <w:pPr>
        <w:pStyle w:val="Heading2"/>
      </w:pPr>
      <w:r>
        <w:t xml:space="preserve">Conclusion</w:t>
      </w:r>
    </w:p>
    <w:p>
      <w:pPr>
        <w:pStyle w:val="FirstParagraph"/>
      </w:pPr>
      <w:r>
        <w:t xml:space="preserve">In conclusion the role of the Physiotherapist in United States Chicago is dynamic multifaceted and essential to public health infrastructure. From managing sports injuries among elite athletes to supporting aging populations through fall prevention programs physiotherapists address a wide spectrum of health needs shaped by local demographics and socioeconomic factors.</w:t>
      </w:r>
    </w:p>
    <w:p>
      <w:pPr>
        <w:pStyle w:val="BodyText"/>
      </w:pPr>
      <w:r>
        <w:t xml:space="preserve">As regulatory frameworks continue to evolve toward greater autonomy for physical therapy professionals the importance of maintaining high educational standards and embracing technological innovations cannot be overstated. Future research should focus on longitudinal outcomes comparing traditional versus telehealth interventions in Chicago settings as well as exploring disparities in access to care across different socioeconomic groups within the city.</w:t>
      </w:r>
    </w:p>
    <w:bookmarkEnd w:id="26"/>
    <w:bookmarkStart w:id="27" w:name="references"/>
    <w:p>
      <w:pPr>
        <w:pStyle w:val="Heading2"/>
      </w:pPr>
      <w:r>
        <w:t xml:space="preserve">References</w:t>
      </w:r>
    </w:p>
    <w:p>
      <w:pPr>
        <w:numPr>
          <w:ilvl w:val="0"/>
          <w:numId w:val="1001"/>
        </w:numPr>
        <w:pStyle w:val="Compact"/>
      </w:pPr>
      <w:r>
        <w:t xml:space="preserve">American Physical Therapy Association. (2023).</w:t>
      </w:r>
      <w:r>
        <w:t xml:space="preserve"> </w:t>
      </w:r>
      <w:r>
        <w:rPr>
          <w:iCs/>
          <w:i/>
        </w:rPr>
        <w:t xml:space="preserve">Licensure Requirements by State: Illinois</w:t>
      </w:r>
      <w:r>
        <w:t xml:space="preserve">. Alexandria, VA: APTA.</w:t>
      </w:r>
    </w:p>
    <w:p>
      <w:pPr>
        <w:numPr>
          <w:ilvl w:val="0"/>
          <w:numId w:val="1001"/>
        </w:numPr>
        <w:pStyle w:val="Compact"/>
      </w:pPr>
      <w:r>
        <w:t xml:space="preserve">Brazil, M., et al. (2019). "The Impact of Direct Access Laws on Patient Outcomes in Physical Therapy."</w:t>
      </w:r>
      <w:r>
        <w:t xml:space="preserve"> </w:t>
      </w:r>
      <w:r>
        <w:rPr>
          <w:iCs/>
          <w:i/>
        </w:rPr>
        <w:t xml:space="preserve">Journal of Orthopaedic &amp; Sports Physical Therapy</w:t>
      </w:r>
      <w:r>
        <w:t xml:space="preserve">, 49(5), 312-320.</w:t>
      </w:r>
    </w:p>
    <w:p>
      <w:pPr>
        <w:numPr>
          <w:ilvl w:val="0"/>
          <w:numId w:val="1001"/>
        </w:numPr>
        <w:pStyle w:val="Compact"/>
      </w:pPr>
      <w:r>
        <w:t xml:space="preserve">Illinois Department of Financial and Professional Regulation. (2023).</w:t>
      </w:r>
      <w:r>
        <w:t xml:space="preserve"> </w:t>
      </w:r>
      <w:r>
        <w:rPr>
          <w:iCs/>
          <w:i/>
        </w:rPr>
        <w:t xml:space="preserve">Licensed Health Professionals Database</w:t>
      </w:r>
      <w:r>
        <w:t xml:space="preserve">. Springfield, IL: IDPR.</w:t>
      </w:r>
    </w:p>
    <w:p>
      <w:pPr>
        <w:numPr>
          <w:ilvl w:val="0"/>
          <w:numId w:val="1001"/>
        </w:numPr>
        <w:pStyle w:val="Compact"/>
      </w:pPr>
      <w:r>
        <w:t xml:space="preserve">National Center for Health Statistics. (2021). "Urban-Rural Comparison Chart." Centers for Disease Control and Prevention.</w:t>
      </w:r>
    </w:p>
    <w:p>
      <w:pPr>
        <w:numPr>
          <w:ilvl w:val="0"/>
          <w:numId w:val="1001"/>
        </w:numPr>
        <w:pStyle w:val="Compact"/>
      </w:pPr>
      <w:r>
        <w:t xml:space="preserve">Rush University Medical Center. (2022). Annual Report on Rehabilitation Services Innovation. Chicago, IL: Rush Health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States Chicago: A Comprehensive Research Analysis</dc:title>
  <dc:creator/>
  <dc:language>en</dc:language>
  <cp:keywords/>
  <dcterms:created xsi:type="dcterms:W3CDTF">2026-07-29T18:24:27Z</dcterms:created>
  <dcterms:modified xsi:type="dcterms:W3CDTF">2026-07-29T18:24:27Z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