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34776aac98664b4cc6fb7fbfeb0d45c0ed898bb"/>
    <w:p>
      <w:pPr>
        <w:pStyle w:val="Heading1"/>
      </w:pPr>
      <w:r>
        <w:t xml:space="preserve">The Evolving Role of the Physiotherapist in Vietnam Ho Chi Minh City</w:t>
      </w:r>
    </w:p>
    <w:p>
      <w:pPr>
        <w:pStyle w:val="FirstParagraph"/>
      </w:pPr>
      <w:r>
        <w:rPr>
          <w:iCs/>
          <w:i/>
          <w:bCs/>
          <w:b/>
        </w:rPr>
        <w:t xml:space="preserve">This research paper examines the critical integration and expansion of physiotherapy services within the healthcare infrastructure of Vietnam Ho Chi Minh City. As a rapidly urbanizing metropolis, this region faces unique demographic and epidemiological challenges that necessitate a robust physical therapy sector. This document explores the historical context, current market demands, educational standards for any Physiotherapist operating in this locale, and future projections for patient care in Vietnam Ho Chi Minh City.</w:t>
      </w:r>
    </w:p>
    <w:bookmarkStart w:id="20" w:name="introduction"/>
    <w:p>
      <w:pPr>
        <w:pStyle w:val="Heading2"/>
      </w:pPr>
      <w:r>
        <w:t xml:space="preserve">Introduction</w:t>
      </w:r>
    </w:p>
    <w:p>
      <w:pPr>
        <w:pStyle w:val="FirstParagraph"/>
      </w:pPr>
      <w:r>
        <w:t xml:space="preserve">The landscape of modern healthcare in Southeast Asia is undergoing a profound transformation, with a distinct shift from acute infectious disease management to the treatment of chronic conditions and rehabilitation services. Within this broader context, Vietnam Ho Chi Minh City stands as an economic powerhouse and one of the most dynamic urban centers in the region. However, this rapid development brings with it significant public health challenges. The primary focus of this paper is to analyze the indispensable role of the</w:t>
      </w:r>
      <w:r>
        <w:t xml:space="preserve"> </w:t>
      </w:r>
      <w:r>
        <w:rPr>
          <w:bCs/>
          <w:b/>
        </w:rPr>
        <w:t xml:space="preserve">Physiotherapist</w:t>
      </w:r>
      <w:r>
        <w:t xml:space="preserve"> </w:t>
      </w:r>
      <w:r>
        <w:t xml:space="preserve">in addressing these challenges specifically within</w:t>
      </w:r>
      <w:r>
        <w:t xml:space="preserve"> </w:t>
      </w:r>
      <w:r>
        <w:rPr>
          <w:bCs/>
          <w:b/>
        </w:rPr>
        <w:t xml:space="preserve">Vietnam Ho Chi Minh City</w:t>
      </w:r>
      <w:r>
        <w:t xml:space="preserve">. As the city expands, so does its population density and lifestyle-related health issues, creating an urgent need for specialized rehabilitation professionals who can bridge the gap between surgical intervention and full functional recovery.</w:t>
      </w:r>
    </w:p>
    <w:bookmarkEnd w:id="20"/>
    <w:bookmarkStart w:id="21" w:name="Xc1419253aac0b173e1a41293f6d9c15789515de"/>
    <w:p>
      <w:pPr>
        <w:pStyle w:val="Heading2"/>
      </w:pPr>
      <w:r>
        <w:t xml:space="preserve">Epidemiological Shifts Demanding Rehabilitation</w:t>
      </w:r>
    </w:p>
    <w:p>
      <w:pPr>
        <w:pStyle w:val="FirstParagraph"/>
      </w:pPr>
      <w:r>
        <w:t xml:space="preserve">To understand why a</w:t>
      </w:r>
      <w:r>
        <w:t xml:space="preserve"> </w:t>
      </w:r>
      <w:r>
        <w:rPr>
          <w:bCs/>
          <w:b/>
        </w:rPr>
        <w:t xml:space="preserve">Physiotherapist</w:t>
      </w:r>
      <w:r>
        <w:t xml:space="preserve"> </w:t>
      </w:r>
      <w:r>
        <w:t xml:space="preserve">is vital to</w:t>
      </w:r>
      <w:r>
        <w:t xml:space="preserve"> </w:t>
      </w:r>
      <w:r>
        <w:rPr>
          <w:bCs/>
          <w:b/>
        </w:rPr>
        <w:t xml:space="preserve">Vietnam Ho Chi Minh City</w:t>
      </w:r>
      <w:r>
        <w:t xml:space="preserve">, one must first analyze the changing health profile of its residents. Historically, healthcare in this region was dominated by infectious diseases. Today, however, non-communicable diseases (NCDs) such as cardiovascular disorders, diabetes, and musculoskeletal injuries have become leading causes of morbidity and mortality. The World Health Organization has noted a rising prevalence of stroke survivors in Vietnam who require long-term rehabilitation to regain independence.</w:t>
      </w:r>
    </w:p>
    <w:p>
      <w:pPr>
        <w:pStyle w:val="BodyText"/>
      </w:pPr>
      <w:r>
        <w:t xml:space="preserve">Furthermore, the unique urban environment of</w:t>
      </w:r>
      <w:r>
        <w:t xml:space="preserve"> </w:t>
      </w:r>
      <w:r>
        <w:rPr>
          <w:bCs/>
          <w:b/>
        </w:rPr>
        <w:t xml:space="preserve">Vietnam Ho Chi Minh City</w:t>
      </w:r>
      <w:r>
        <w:t xml:space="preserve">, characterized by high traffic congestion and intensive motorbike usage, has led to a surge in trauma-related injuries. Road traffic accidents remain a significant public health concern. In these scenarios, the immediate post-acute phase requires skilled intervention from a</w:t>
      </w:r>
      <w:r>
        <w:t xml:space="preserve"> </w:t>
      </w:r>
      <w:r>
        <w:rPr>
          <w:bCs/>
          <w:b/>
        </w:rPr>
        <w:t xml:space="preserve">Physiotherapist</w:t>
      </w:r>
      <w:r>
        <w:t xml:space="preserve"> </w:t>
      </w:r>
      <w:r>
        <w:t xml:space="preserve">to prevent permanent disability. Without timely physical therapy, stroke survivors and accident victims in</w:t>
      </w:r>
      <w:r>
        <w:t xml:space="preserve"> </w:t>
      </w:r>
      <w:r>
        <w:rPr>
          <w:bCs/>
          <w:b/>
        </w:rPr>
        <w:t xml:space="preserve">Vietnam Ho Chi Minh City</w:t>
      </w:r>
      <w:r>
        <w:t xml:space="preserve"> </w:t>
      </w:r>
      <w:r>
        <w:t xml:space="preserve">risk long-term loss of mobility, placing an immense burden on families and the healthcare system.</w:t>
      </w:r>
    </w:p>
    <w:bookmarkEnd w:id="21"/>
    <w:bookmarkStart w:id="22" w:name="the-aging-population-and-geriatric-care"/>
    <w:p>
      <w:pPr>
        <w:pStyle w:val="Heading2"/>
      </w:pPr>
      <w:r>
        <w:t xml:space="preserve">The Aging Population and Geriatric Care</w:t>
      </w:r>
    </w:p>
    <w:p>
      <w:pPr>
        <w:pStyle w:val="FirstParagraph"/>
      </w:pPr>
      <w:r>
        <w:t xml:space="preserve">A secondary but equally critical factor driving the demand for physiotherapy in</w:t>
      </w:r>
      <w:r>
        <w:t xml:space="preserve"> </w:t>
      </w:r>
      <w:r>
        <w:rPr>
          <w:bCs/>
          <w:b/>
        </w:rPr>
        <w:t xml:space="preserve">Vietnam Ho Chi Minh City</w:t>
      </w:r>
      <w:r>
        <w:t xml:space="preserve"> </w:t>
      </w:r>
      <w:r>
        <w:t xml:space="preserve">is its rapidly aging population. As life expectancy increases, so does the prevalence of age-related degenerative conditions such as osteoarthritis, osteoporosis, and balance disorders. In many traditional Vietnamese families within</w:t>
      </w:r>
      <w:r>
        <w:t xml:space="preserve"> </w:t>
      </w:r>
      <w:r>
        <w:rPr>
          <w:bCs/>
          <w:b/>
        </w:rPr>
        <w:t xml:space="preserve">Vietnam Ho Chi Minh City</w:t>
      </w:r>
      <w:r>
        <w:t xml:space="preserve">, elderly care is often provided at home by non-specialist caregivers who may inadvertently cause further harm due to a lack of technical knowledge.</w:t>
      </w:r>
    </w:p>
    <w:p>
      <w:pPr>
        <w:pStyle w:val="BodyText"/>
      </w:pPr>
      <w:r>
        <w:t xml:space="preserve">This gap highlights the necessity of professional intervention. A qualified</w:t>
      </w:r>
      <w:r>
        <w:t xml:space="preserve"> </w:t>
      </w:r>
      <w:r>
        <w:rPr>
          <w:bCs/>
          <w:b/>
        </w:rPr>
        <w:t xml:space="preserve">Physiotherapist</w:t>
      </w:r>
      <w:r>
        <w:t xml:space="preserve"> </w:t>
      </w:r>
      <w:r>
        <w:t xml:space="preserve">plays a crucial role not only in treating pain and stiffness but also in designing home exercise programs that allow elderly patients to maintain independence. By focusing on fall prevention and strength training, the</w:t>
      </w:r>
      <w:r>
        <w:t xml:space="preserve"> </w:t>
      </w:r>
      <w:r>
        <w:rPr>
          <w:bCs/>
          <w:b/>
        </w:rPr>
        <w:t xml:space="preserve">Physiotherapist</w:t>
      </w:r>
      <w:r>
        <w:t xml:space="preserve"> </w:t>
      </w:r>
      <w:r>
        <w:t xml:space="preserve">becomes a key agent in preserving the quality of life for the senior demographic in</w:t>
      </w:r>
      <w:r>
        <w:t xml:space="preserve"> </w:t>
      </w:r>
      <w:r>
        <w:rPr>
          <w:bCs/>
          <w:b/>
        </w:rPr>
        <w:t xml:space="preserve">Vietnam Ho Chi Minh City</w:t>
      </w:r>
      <w:r>
        <w:t xml:space="preserve">.</w:t>
      </w:r>
    </w:p>
    <w:bookmarkEnd w:id="22"/>
    <w:bookmarkStart w:id="23" w:name="X96e283da3fd9b241ffb76fbfccebb65116d4a0e"/>
    <w:p>
      <w:pPr>
        <w:pStyle w:val="Heading2"/>
      </w:pPr>
      <w:r>
        <w:t xml:space="preserve">Educational Standards and Professionalization</w:t>
      </w:r>
    </w:p>
    <w:p>
      <w:pPr>
        <w:pStyle w:val="FirstParagraph"/>
      </w:pPr>
      <w:r>
        <w:t xml:space="preserve">The integration of evidence-based practice requires that every</w:t>
      </w:r>
      <w:r>
        <w:t xml:space="preserve"> </w:t>
      </w:r>
      <w:r>
        <w:rPr>
          <w:bCs/>
          <w:b/>
        </w:rPr>
        <w:t xml:space="preserve">Physiotherapist</w:t>
      </w:r>
      <w:r>
        <w:t xml:space="preserve"> </w:t>
      </w:r>
      <w:r>
        <w:t xml:space="preserve">serving in</w:t>
      </w:r>
      <w:r>
        <w:t xml:space="preserve"> </w:t>
      </w:r>
      <w:r>
        <w:rPr>
          <w:bCs/>
          <w:b/>
        </w:rPr>
        <w:t xml:space="preserve">Vietnam Ho Chi Minh City</w:t>
      </w:r>
      <w:r>
        <w:t xml:space="preserve"> </w:t>
      </w:r>
      <w:r>
        <w:t xml:space="preserve">adheres to rigorous educational standards. Over the past two decades, the University of Medicine and Pharmacy at Ho Chi Minh City and other specialized institutions have significantly upgraded their curricula. Modern training now emphasizes neurorehabilitation, sports medicine, and pediatric therapy.</w:t>
      </w:r>
    </w:p>
    <w:p>
      <w:pPr>
        <w:pStyle w:val="BodyText"/>
      </w:pPr>
      <w:r>
        <w:t xml:space="preserve">However, a challenge remains in standardizing practice across both public hospitals and private clinics. In</w:t>
      </w:r>
      <w:r>
        <w:t xml:space="preserve"> </w:t>
      </w:r>
      <w:r>
        <w:rPr>
          <w:bCs/>
          <w:b/>
        </w:rPr>
        <w:t xml:space="preserve">Vietnam Ho Chi Minh City</w:t>
      </w:r>
      <w:r>
        <w:t xml:space="preserve">, there is often confusion among the public regarding the qualifications of practitioners. It is imperative for any</w:t>
      </w:r>
      <w:r>
        <w:t xml:space="preserve"> </w:t>
      </w:r>
      <w:r>
        <w:rPr>
          <w:bCs/>
          <w:b/>
        </w:rPr>
        <w:t xml:space="preserve">Physiotherapist</w:t>
      </w:r>
      <w:r>
        <w:t xml:space="preserve"> </w:t>
      </w:r>
      <w:r>
        <w:t xml:space="preserve">to clearly communicate their credentials and scope of practice. Professional associations in the city are working to establish stricter licensing requirements, ensuring that patients receive care from certified experts rather than untrained individuals offering massage services under the guise of therapy.</w:t>
      </w:r>
    </w:p>
    <w:bookmarkEnd w:id="23"/>
    <w:bookmarkStart w:id="24" w:name="Xd476aec224f02917ec9160ebc598f2cd2f05703"/>
    <w:p>
      <w:pPr>
        <w:pStyle w:val="Heading2"/>
      </w:pPr>
      <w:r>
        <w:t xml:space="preserve">The Private Sector and International Standards</w:t>
      </w:r>
    </w:p>
    <w:p>
      <w:pPr>
        <w:pStyle w:val="FirstParagraph"/>
      </w:pPr>
      <w:r>
        <w:t xml:space="preserve">Vietnam Ho Chi Minh City has seen a boom in private healthcare facilities catering to both expatriates and affluent local residents. These institutions often employ international-standard protocols. For a</w:t>
      </w:r>
      <w:r>
        <w:t xml:space="preserve"> </w:t>
      </w:r>
      <w:r>
        <w:rPr>
          <w:bCs/>
          <w:b/>
        </w:rPr>
        <w:t xml:space="preserve">Physiotherapist</w:t>
      </w:r>
      <w:r>
        <w:t xml:space="preserve"> </w:t>
      </w:r>
      <w:r>
        <w:t xml:space="preserve">working in this sector, the expectation is not only clinical competence but also linguistic proficiency and cultural sensitivity.</w:t>
      </w:r>
    </w:p>
    <w:p>
      <w:pPr>
        <w:pStyle w:val="BodyText"/>
      </w:pPr>
      <w:r>
        <w:t xml:space="preserve">The competition for high-quality care has raised the bar for what constitutes effective treatment in</w:t>
      </w:r>
      <w:r>
        <w:t xml:space="preserve"> </w:t>
      </w:r>
      <w:r>
        <w:rPr>
          <w:bCs/>
          <w:b/>
        </w:rPr>
        <w:t xml:space="preserve">Vietnam Ho Chi Minh City</w:t>
      </w:r>
      <w:r>
        <w:t xml:space="preserve">. Patients now have access to advanced technologies such as hydrotherapy pools, electrotherapy devices, and robotic rehabilitation aids. The modern</w:t>
      </w:r>
      <w:r>
        <w:t xml:space="preserve"> </w:t>
      </w:r>
      <w:r>
        <w:rPr>
          <w:bCs/>
          <w:b/>
        </w:rPr>
        <w:t xml:space="preserve">Physiotherapist</w:t>
      </w:r>
      <w:r>
        <w:t xml:space="preserve"> </w:t>
      </w:r>
      <w:r>
        <w:t xml:space="preserve">must be technologically literate to utilize these tools effectively. This technological integration distinguishes professional physical therapy from traditional practices, offering faster recovery times for patients in one of Asia’s most competitive healthcare markets.</w:t>
      </w:r>
    </w:p>
    <w:bookmarkEnd w:id="24"/>
    <w:bookmarkStart w:id="25" w:name="pediatric-and-sports-rehabilitation"/>
    <w:p>
      <w:pPr>
        <w:pStyle w:val="Heading2"/>
      </w:pPr>
      <w:r>
        <w:t xml:space="preserve">Pediatric and Sports Rehabilitation</w:t>
      </w:r>
    </w:p>
    <w:p>
      <w:pPr>
        <w:pStyle w:val="FirstParagraph"/>
      </w:pPr>
      <w:r>
        <w:t xml:space="preserve">Beyond geriatrics and trauma, there is a growing niche for pediatric physiotherapy in</w:t>
      </w:r>
      <w:r>
        <w:t xml:space="preserve"> </w:t>
      </w:r>
      <w:r>
        <w:rPr>
          <w:bCs/>
          <w:b/>
        </w:rPr>
        <w:t xml:space="preserve">Vietnam Ho Chi Minh City</w:t>
      </w:r>
      <w:r>
        <w:t xml:space="preserve">. With increased awareness of developmental milestones, parents are seeking early intervention for conditions such as cerebral palsy or developmental delays. A specialized</w:t>
      </w:r>
      <w:r>
        <w:t xml:space="preserve"> </w:t>
      </w:r>
      <w:r>
        <w:rPr>
          <w:bCs/>
          <w:b/>
        </w:rPr>
        <w:t xml:space="preserve">Physiotherapist</w:t>
      </w:r>
      <w:r>
        <w:t xml:space="preserve"> </w:t>
      </w:r>
      <w:r>
        <w:t xml:space="preserve">can significantly improve the long-term outcomes for these children through play-based therapy and family-centered care approaches.</w:t>
      </w:r>
    </w:p>
    <w:p>
      <w:pPr>
        <w:pStyle w:val="BodyText"/>
      </w:pPr>
      <w:r>
        <w:t xml:space="preserve">Similarly, as health consciousness rises among the youth in</w:t>
      </w:r>
      <w:r>
        <w:t xml:space="preserve"> </w:t>
      </w:r>
      <w:r>
        <w:rPr>
          <w:bCs/>
          <w:b/>
        </w:rPr>
        <w:t xml:space="preserve">Vietnam Ho Chi Minh City</w:t>
      </w:r>
      <w:r>
        <w:t xml:space="preserve">, participation in gym culture and sports has increased. Consequently, sports injuries are becoming more common. The role of the</w:t>
      </w:r>
      <w:r>
        <w:t xml:space="preserve"> </w:t>
      </w:r>
      <w:r>
        <w:rPr>
          <w:bCs/>
          <w:b/>
        </w:rPr>
        <w:t xml:space="preserve">Physiotherapist</w:t>
      </w:r>
      <w:r>
        <w:t xml:space="preserve"> </w:t>
      </w:r>
      <w:r>
        <w:t xml:space="preserve">here extends beyond recovery to injury prevention and performance enhancement, supporting an active lifestyle that contributes to the city’s vibrant social fabric.</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Vietnam Ho Chi Minh City</w:t>
      </w:r>
      <w:r>
        <w:t xml:space="preserve"> </w:t>
      </w:r>
      <w:r>
        <w:t xml:space="preserve">is expanding from a supportive medical function to a central pillar of public health strategy. The convergence of an aging population, high rates of traffic-related trauma, and the rise of chronic lifestyle diseases creates an unprecedented demand for rehabilitation services. To meet this demand, it is essential that educational institutions continue to produce highly skilled graduates who can navigate the complex healthcare landscape.</w:t>
      </w:r>
    </w:p>
    <w:p>
      <w:pPr>
        <w:pStyle w:val="BodyText"/>
      </w:pPr>
      <w:r>
        <w:t xml:space="preserve">Furthermore, public awareness campaigns in</w:t>
      </w:r>
      <w:r>
        <w:t xml:space="preserve"> </w:t>
      </w:r>
      <w:r>
        <w:rPr>
          <w:bCs/>
          <w:b/>
        </w:rPr>
        <w:t xml:space="preserve">Vietnam Ho Chi Minh City</w:t>
      </w:r>
      <w:r>
        <w:t xml:space="preserve"> </w:t>
      </w:r>
      <w:r>
        <w:t xml:space="preserve">must continue to educate the population on the value of evidence-based physiotherapy. By elevating the status and accessibility of this profession,</w:t>
      </w:r>
      <w:r>
        <w:t xml:space="preserve"> </w:t>
      </w:r>
      <w:r>
        <w:rPr>
          <w:bCs/>
          <w:b/>
        </w:rPr>
        <w:t xml:space="preserve">Vietnam Ho Chi Minh City</w:t>
      </w:r>
      <w:r>
        <w:t xml:space="preserve"> </w:t>
      </w:r>
      <w:r>
        <w:t xml:space="preserve">can ensure a healthier, more productive future for its citizens. The</w:t>
      </w:r>
      <w:r>
        <w:t xml:space="preserve"> </w:t>
      </w:r>
      <w:r>
        <w:rPr>
          <w:bCs/>
          <w:b/>
        </w:rPr>
        <w:t xml:space="preserve">Physiotherapist</w:t>
      </w:r>
      <w:r>
        <w:t xml:space="preserve"> </w:t>
      </w:r>
      <w:r>
        <w:t xml:space="preserve">is not merely a practitioner of exercises; they are architects of functional independence and vital contributors to the well-being of every community member in this dynamic city.</w:t>
      </w:r>
    </w:p>
    <w:bookmarkEnd w:id="26"/>
    <w:bookmarkStart w:id="27" w:name="references"/>
    <w:p>
      <w:pPr>
        <w:pStyle w:val="Heading2"/>
      </w:pPr>
      <w:r>
        <w:t xml:space="preserve">References</w:t>
      </w:r>
    </w:p>
    <w:p>
      <w:pPr>
        <w:pStyle w:val="FirstParagraph"/>
      </w:pPr>
      <w:r>
        <w:rPr>
          <w:iCs/>
          <w:i/>
        </w:rPr>
        <w:t xml:space="preserve">Note: In a formal academic submission, specific citations from the Ministry of Health Vietnam reports, World Health Organization data on NCDs in Southeast Asia, and journals from the University of Medicine and Pharmacy Ho Chi Minh City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Vietnam Ho Chi Minh City</dc:title>
  <dc:creator/>
  <dc:language>en</dc:language>
  <cp:keywords/>
  <dcterms:created xsi:type="dcterms:W3CDTF">2026-07-30T02:25:33Z</dcterms:created>
  <dcterms:modified xsi:type="dcterms:W3CDTF">2026-07-30T02:25:33Z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