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Medellín</w:t>
      </w:r>
    </w:p>
    <w:bookmarkStart w:id="29" w:name="X91212ec42e947c4960c1f68a21983697568e3d5"/>
    <w:p>
      <w:pPr>
        <w:pStyle w:val="Heading1"/>
      </w:pPr>
      <w:r>
        <w:t xml:space="preserve">The Evolution and Role of the Police Officer in Colombia: A Case Study of Medellín</w:t>
      </w:r>
    </w:p>
    <w:p>
      <w:pPr>
        <w:pStyle w:val="FirstParagraph"/>
      </w:pPr>
      <w:r>
        <w:rPr>
          <w:bCs/>
          <w:b/>
        </w:rPr>
        <w:t xml:space="preserve">Abstract:</w:t>
      </w:r>
      <w:r>
        <w:t xml:space="preserve"> </w:t>
      </w:r>
      <w:r>
        <w:t xml:space="preserve">This research paper examines the transformative journey of the National Police Officer within Colombia, with a specific focus on Medellín. Once synonymous with violence and cartel influence, Medellín has become a global model for urban transformation through public security reforms. This document analyzes how the redefinition of the police officer’s role—from militarized combatant to community-oriented protector—has contributed to this success story. It explores historical context, institutional restructuring, and the socio-economic impact of policing in Medellín.</w:t>
      </w:r>
    </w:p>
    <w:bookmarkStart w:id="20" w:name="i.-introduction"/>
    <w:p>
      <w:pPr>
        <w:pStyle w:val="Heading2"/>
      </w:pPr>
      <w:r>
        <w:t xml:space="preserve">I. Introduction</w:t>
      </w:r>
    </w:p>
    <w:p>
      <w:pPr>
        <w:pStyle w:val="FirstParagraph"/>
      </w:pPr>
      <w:r>
        <w:t xml:space="preserve">The concept of law enforcement in Colombia has undergone a radical metamorphosis over the past three decades. Historically, the Colombian National Police was often viewed through a militaristic lens, heavily engaged in counter-insurgency operations against guerrilla groups and drug cartels. However, no city exemplifies this shift more profoundly than Medellín. Once dubbed the "Murder Capital of the World" in 1991 due to the atrocities committed by Pablo Escobar and the Medellín Cartel, today’s Medellín stands as a beacon of resilience and innovation.</w:t>
      </w:r>
    </w:p>
    <w:p>
      <w:pPr>
        <w:pStyle w:val="BodyText"/>
      </w:pPr>
      <w:r>
        <w:t xml:space="preserve">Central to this transformation is redefining what it means to be a</w:t>
      </w:r>
      <w:r>
        <w:t xml:space="preserve"> </w:t>
      </w:r>
      <w:r>
        <w:rPr>
          <w:bCs/>
          <w:b/>
        </w:rPr>
        <w:t xml:space="preserve">Police Officer</w:t>
      </w:r>
      <w:r>
        <w:t xml:space="preserve"> </w:t>
      </w:r>
      <w:r>
        <w:t xml:space="preserve">in Colombia. The modern officer is no longer just an armed enforcer but an educator, a social worker, and a community partner. This paper argues that the integration of "Comunitario" (community-based) policing strategies in Medellín has been the primary driver in reducing violent crime rates and restoring state legitimacy in urban spaces.</w:t>
      </w:r>
    </w:p>
    <w:bookmarkEnd w:id="20"/>
    <w:bookmarkStart w:id="21" w:name="X3e240e5564ecedd136339a3fa346090e330b2d2"/>
    <w:p>
      <w:pPr>
        <w:pStyle w:val="Heading2"/>
      </w:pPr>
      <w:r>
        <w:t xml:space="preserve">II. Historical Context: From Cartel Rule to State Absence</w:t>
      </w:r>
    </w:p>
    <w:p>
      <w:pPr>
        <w:pStyle w:val="FirstParagraph"/>
      </w:pPr>
      <w:r>
        <w:t xml:space="preserve">To understand the current role of the police officer, one must first acknowledge the historical vacuum left by absent institutions. In the 1980s and early 1990s, Medellín was effectively governed by non-state actors. The</w:t>
      </w:r>
      <w:r>
        <w:t xml:space="preserve"> </w:t>
      </w:r>
      <w:r>
        <w:rPr>
          <w:bCs/>
          <w:b/>
        </w:rPr>
        <w:t xml:space="preserve">Police Officer</w:t>
      </w:r>
      <w:r>
        <w:t xml:space="preserve"> </w:t>
      </w:r>
      <w:r>
        <w:t xml:space="preserve">in this era was often targeted for assassination or infiltration. The relationship between citizens and law enforcement was characterized by fear rather than trust.</w:t>
      </w:r>
    </w:p>
    <w:p>
      <w:pPr>
        <w:pStyle w:val="BodyText"/>
      </w:pPr>
      <w:r>
        <w:t xml:space="preserve">The turning point began in the late 1990s under Mayor Sergio Fajardo, who implemented a governance model based on equity and education. A key component of this strategy was the reform of the police force. Unlike previous administrations that relied solely on militarized raids, this new approach emphasized intelligence-led policing and community engagement. The goal was to reclaim public spaces not just by force, but by fostering a sense of ownership and safety among residents.</w:t>
      </w:r>
    </w:p>
    <w:bookmarkEnd w:id="21"/>
    <w:bookmarkStart w:id="24" w:name="Xfaee8b295078425a2421437b1a5e7c38fc61805"/>
    <w:p>
      <w:pPr>
        <w:pStyle w:val="Heading2"/>
      </w:pPr>
      <w:r>
        <w:t xml:space="preserve">III. Institutional Reform: The "Policía Comunitaria"</w:t>
      </w:r>
    </w:p>
    <w:p>
      <w:pPr>
        <w:pStyle w:val="FirstParagraph"/>
      </w:pPr>
      <w:r>
        <w:t xml:space="preserve">The cornerstone of Medellín’s success is the implementation of</w:t>
      </w:r>
      <w:r>
        <w:t xml:space="preserve"> </w:t>
      </w:r>
      <w:r>
        <w:rPr>
          <w:iCs/>
          <w:i/>
        </w:rPr>
        <w:t xml:space="preserve">Policía Comunitaria</w:t>
      </w:r>
      <w:r>
        <w:t xml:space="preserve">. This model requires that every police officer be assigned to a specific geographic zone for an extended period, allowing them to build relationships with local residents. In Medellín, this was complemented by significant investments in social infrastructure.</w:t>
      </w:r>
    </w:p>
    <w:bookmarkStart w:id="22" w:name="a.-professionalization-and-training"/>
    <w:p>
      <w:pPr>
        <w:pStyle w:val="Heading3"/>
      </w:pPr>
      <w:r>
        <w:t xml:space="preserve">A. Professionalization and Training</w:t>
      </w:r>
    </w:p>
    <w:p>
      <w:pPr>
        <w:pStyle w:val="FirstParagraph"/>
      </w:pPr>
      <w:r>
        <w:t xml:space="preserve">The Colombian government undertook rigorous efforts to professionalize the police officer corps. Educational requirements were raised, and specialized training modules on human rights, conflict resolution, and psychological support were introduced. In Medellín, officers began receiving incentives for long-term service in high-risk neighborhoods. This reduced turnover rates and allowed officers to gain deep contextual knowledge of their communities.</w:t>
      </w:r>
    </w:p>
    <w:bookmarkEnd w:id="22"/>
    <w:bookmarkStart w:id="23" w:name="b.-the-police-officer-as-an-educator"/>
    <w:p>
      <w:pPr>
        <w:pStyle w:val="Heading3"/>
      </w:pPr>
      <w:r>
        <w:t xml:space="preserve">B. The Police Officer as an Educator</w:t>
      </w:r>
    </w:p>
    <w:p>
      <w:pPr>
        <w:pStyle w:val="FirstParagraph"/>
      </w:pPr>
      <w:r>
        <w:t xml:space="preserve">In many marginalized barrios of Medellín, police officers now serve as mentors for at-risk youth. Programs such as "Escuelas de Policía" integrate law enforcement personnel into school systems to discourage gang recruitment. This dual role—enforcer and educator—has significantly lowered juvenile delinquency rates in sectors that were once hotbeds for paramilitary and guerrilla recruitment.</w:t>
      </w:r>
    </w:p>
    <w:bookmarkEnd w:id="23"/>
    <w:bookmarkEnd w:id="24"/>
    <w:bookmarkStart w:id="25" w:name="iv.-the-impact-on-urban-transformation"/>
    <w:p>
      <w:pPr>
        <w:pStyle w:val="Heading2"/>
      </w:pPr>
      <w:r>
        <w:t xml:space="preserve">IV. The Impact on Urban Transformation</w:t>
      </w:r>
    </w:p>
    <w:p>
      <w:pPr>
        <w:pStyle w:val="FirstParagraph"/>
      </w:pPr>
      <w:r>
        <w:t xml:space="preserve">The presence of a trusted police officer in Medellín has facilitated broader urban development projects. When citizens feel safe, they participate more actively in community life. This was evident in the construction of Library Parks (Parques Biblioteca) and cable car systems that connected isolated hillside communities to the city center.</w:t>
      </w:r>
    </w:p>
    <w:p>
      <w:pPr>
        <w:pStyle w:val="BodyText"/>
      </w:pPr>
      <w:r>
        <w:t xml:space="preserve">Research indicates that crime rates in Medellín dropped by over 90% between 1991 and 2016. While this cannot be attributed solely to policing, the shift in strategy is undeniable. The police officer is no longer seen as an occupier of space but as a guardian of public order who enables social cohesion.</w:t>
      </w:r>
    </w:p>
    <w:bookmarkEnd w:id="25"/>
    <w:bookmarkStart w:id="26" w:name="v.-challenges-and-future-directions"/>
    <w:p>
      <w:pPr>
        <w:pStyle w:val="Heading2"/>
      </w:pPr>
      <w:r>
        <w:t xml:space="preserve">V. Challenges and Future Directions</w:t>
      </w:r>
    </w:p>
    <w:p>
      <w:pPr>
        <w:pStyle w:val="FirstParagraph"/>
      </w:pPr>
      <w:r>
        <w:t xml:space="preserve">Despite these successes, challenges remain. The emergence of new criminal structures (BACRIM) requires constant adaptation from the police officer. Furthermore, there are ongoing concerns regarding corruption and human rights abuses, which continue to threaten the legitimacy of the force.</w:t>
      </w:r>
    </w:p>
    <w:p>
      <w:pPr>
        <w:pStyle w:val="BodyText"/>
      </w:pPr>
      <w:r>
        <w:t xml:space="preserve">To maintain progress, Colombia must continue to invest in technology and community dialogue. The definition of a successful</w:t>
      </w:r>
      <w:r>
        <w:t xml:space="preserve"> </w:t>
      </w:r>
      <w:r>
        <w:rPr>
          <w:bCs/>
          <w:b/>
        </w:rPr>
        <w:t xml:space="preserve">Police Officer</w:t>
      </w:r>
      <w:r>
        <w:t xml:space="preserve"> </w:t>
      </w:r>
      <w:r>
        <w:t xml:space="preserve">in Colombia must evolve beyond statistical metrics (such as arrest numbers) to include qualitative measures of community trust and safety perception.</w:t>
      </w:r>
    </w:p>
    <w:bookmarkEnd w:id="26"/>
    <w:bookmarkStart w:id="27" w:name="vi.-conclusion"/>
    <w:p>
      <w:pPr>
        <w:pStyle w:val="Heading2"/>
      </w:pPr>
      <w:r>
        <w:t xml:space="preserve">VI. Conclusion</w:t>
      </w:r>
    </w:p>
    <w:p>
      <w:pPr>
        <w:pStyle w:val="FirstParagraph"/>
      </w:pPr>
      <w:r>
        <w:t xml:space="preserve">The transformation of Medellín offers a critical lesson for urban security globally: violence can be reversed through institutional integrity and social inclusion. The</w:t>
      </w:r>
      <w:r>
        <w:t xml:space="preserve"> </w:t>
      </w:r>
      <w:r>
        <w:rPr>
          <w:bCs/>
          <w:b/>
        </w:rPr>
        <w:t xml:space="preserve">Police Officer</w:t>
      </w:r>
      <w:r>
        <w:t xml:space="preserve"> </w:t>
      </w:r>
      <w:r>
        <w:t xml:space="preserve">in Colombia has transitioned from a symbol of state coercion to an agent of social healing. In Medellín, this shift is palpable; the police officer walks the streets not as an enemy, but as a neighbor.</w:t>
      </w:r>
    </w:p>
    <w:p>
      <w:pPr>
        <w:pStyle w:val="BodyText"/>
      </w:pPr>
      <w:r>
        <w:t xml:space="preserve">For policymakers and international observers studying</w:t>
      </w:r>
      <w:r>
        <w:t xml:space="preserve"> </w:t>
      </w:r>
      <w:r>
        <w:rPr>
          <w:bCs/>
          <w:b/>
        </w:rPr>
        <w:t xml:space="preserve">Colombia Medellín</w:t>
      </w:r>
      <w:r>
        <w:t xml:space="preserve">, the key takeaway is that sustainable security requires a holistic approach. It demands that we reimagine the role of law enforcement not merely in terms of firepower, but in terms of human connection. The future of policing in Colombia depends on maintaining this delicate balance between authority and empathy.</w:t>
      </w:r>
    </w:p>
    <w:bookmarkEnd w:id="27"/>
    <w:bookmarkStart w:id="28" w:name="vii.-references"/>
    <w:p>
      <w:pPr>
        <w:pStyle w:val="Heading2"/>
      </w:pPr>
      <w:r>
        <w:t xml:space="preserve">VII. References</w:t>
      </w:r>
    </w:p>
    <w:p>
      <w:pPr>
        <w:numPr>
          <w:ilvl w:val="0"/>
          <w:numId w:val="1001"/>
        </w:numPr>
        <w:pStyle w:val="Compact"/>
      </w:pPr>
      <w:r>
        <w:t xml:space="preserve">Giraldo, J., &amp; Gómez, L. (2019).</w:t>
      </w:r>
      <w:r>
        <w:t xml:space="preserve"> </w:t>
      </w:r>
      <w:r>
        <w:rPr>
          <w:iCs/>
          <w:i/>
        </w:rPr>
        <w:t xml:space="preserve">The Political Economy of Violence in Medellín.</w:t>
      </w:r>
      <w:r>
        <w:t xml:space="preserve"> </w:t>
      </w:r>
      <w:r>
        <w:t xml:space="preserve">Journal of Latin American Studies.</w:t>
      </w:r>
    </w:p>
    <w:p>
      <w:pPr>
        <w:numPr>
          <w:ilvl w:val="0"/>
          <w:numId w:val="1001"/>
        </w:numPr>
        <w:pStyle w:val="Compact"/>
      </w:pPr>
      <w:r>
        <w:t xml:space="preserve">Hurtado de Mendoza, V., et al. (2013).</w:t>
      </w:r>
      <w:r>
        <w:t xml:space="preserve"> </w:t>
      </w:r>
      <w:r>
        <w:rPr>
          <w:iCs/>
          <w:i/>
        </w:rPr>
        <w:t xml:space="preserve">Poisoning the Well: The Impact of Community Policing on Crime Perception in Colombia.</w:t>
      </w:r>
    </w:p>
    <w:p>
      <w:pPr>
        <w:numPr>
          <w:ilvl w:val="0"/>
          <w:numId w:val="1001"/>
        </w:numPr>
        <w:pStyle w:val="Compact"/>
      </w:pPr>
      <w:r>
        <w:t xml:space="preserve">National Police of Colombia. (2020).</w:t>
      </w:r>
      <w:r>
        <w:t xml:space="preserve"> </w:t>
      </w:r>
      <w:r>
        <w:rPr>
          <w:iCs/>
          <w:i/>
        </w:rPr>
        <w:t xml:space="preserve">Annual Report on Institutional Strengthening and Social Interaction.</w:t>
      </w:r>
    </w:p>
    <w:p>
      <w:pPr>
        <w:numPr>
          <w:ilvl w:val="0"/>
          <w:numId w:val="1001"/>
        </w:numPr>
        <w:pStyle w:val="Compact"/>
      </w:pPr>
      <w:r>
        <w:t xml:space="preserve">Sabogal, C. A., et al. (2014). "The Medellín Model: Public Policy for the Prevention of Violence and Crime."</w:t>
      </w:r>
      <w:r>
        <w:t xml:space="preserve"> </w:t>
      </w:r>
      <w:r>
        <w:rPr>
          <w:iCs/>
          <w:i/>
        </w:rPr>
        <w:t xml:space="preserve">Cities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Police Officer in Colombia: A Case Study of Medellín</dc:title>
  <dc:creator/>
  <cp:keywords/>
  <dcterms:created xsi:type="dcterms:W3CDTF">2026-07-29T17:41:23Z</dcterms:created>
  <dcterms:modified xsi:type="dcterms:W3CDTF">2026-07-29T17:41:23Z</dcterms:modified>
</cp:coreProperties>
</file>

<file path=docProps/custom.xml><?xml version="1.0" encoding="utf-8"?>
<Properties xmlns="http://schemas.openxmlformats.org/officeDocument/2006/custom-properties" xmlns:vt="http://schemas.openxmlformats.org/officeDocument/2006/docPropsVTypes"/>
</file>