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Afghanistan</w:t>
      </w:r>
      <w:r>
        <w:t xml:space="preserve"> </w:t>
      </w:r>
      <w:r>
        <w:t xml:space="preserve">Kabul</w:t>
      </w:r>
    </w:p>
    <w:bookmarkStart w:id="29" w:name="X72ebb58fbda2970bf7b98ec3a366131be7b3ecb"/>
    <w:p>
      <w:pPr>
        <w:pStyle w:val="Heading1"/>
      </w:pPr>
      <w:r>
        <w:t xml:space="preserve">The Role and Evolution of the Politician in Afghanistan Kabul</w:t>
      </w:r>
    </w:p>
    <w:bookmarkStart w:id="28" w:name="X62a6f8ca776444f2f2096cb19826778515f3d98"/>
    <w:p>
      <w:pPr>
        <w:pStyle w:val="Heading2"/>
      </w:pPr>
      <w:r>
        <w:t xml:space="preserve">A Research Paper on Governance, Stability, and Civic Engagement in the Capital Region</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Kabul Province, Islamic Republic/Afghan Interim Administration Context</w:t>
      </w:r>
    </w:p>
    <w:p>
      <w:r>
        <w:pict>
          <v:rect style="width:0;height:1.5pt" o:hralign="center" o:hrstd="t" o:hr="t"/>
        </w:pict>
      </w:r>
    </w:p>
    <w:bookmarkStart w:id="20" w:name="i.-introduction"/>
    <w:p>
      <w:pPr>
        <w:pStyle w:val="Heading3"/>
      </w:pPr>
      <w:r>
        <w:t xml:space="preserve">I. Introduction</w:t>
      </w:r>
    </w:p>
    <w:p>
      <w:pPr>
        <w:pStyle w:val="FirstParagraph"/>
      </w:pPr>
      <w:r>
        <w:t xml:space="preserve">The political landscape of Afghanistan has historically been complex, characterized by a delicate balance between tribal loyalties, ethnic diversity, and central government authority. Within this vast and challenging context, Kabul serves as the epicenter of national political life. As the capital city and the administrative heart of Afghanistan Kabul stands as the primary arena where policy is made, debated, and implemented for the entire nation. This research paper aims to analyze the specific role of a</w:t>
      </w:r>
      <w:r>
        <w:t xml:space="preserve"> </w:t>
      </w:r>
      <w:r>
        <w:rPr>
          <w:bCs/>
          <w:b/>
        </w:rPr>
        <w:t xml:space="preserve">Politician</w:t>
      </w:r>
      <w:r>
        <w:t xml:space="preserve"> </w:t>
      </w:r>
      <w:r>
        <w:t xml:space="preserve">operating within this unique environment. It explores how individuals who hold public office or seek influence in Kabul navigate the intricate web of traditional power structures, modern democratic aspirations (where applicable), and humanitarian crises.</w:t>
      </w:r>
    </w:p>
    <w:p>
      <w:pPr>
        <w:pStyle w:val="BodyText"/>
      </w:pPr>
      <w:r>
        <w:t xml:space="preserve">The definition of a politician in Kabul cannot be separated from the history of the city itself. From being a hub for royal patronage during the monarchy, to a center of Soviet-era governance, to a focal point for international intervention post-2001, and finally to its current status under new administrative realities, Kabul has always been where power is concentrated. Therefore, understanding the</w:t>
      </w:r>
      <w:r>
        <w:t xml:space="preserve"> </w:t>
      </w:r>
      <w:r>
        <w:rPr>
          <w:bCs/>
          <w:b/>
        </w:rPr>
        <w:t xml:space="preserve">Politician</w:t>
      </w:r>
      <w:r>
        <w:t xml:space="preserve"> </w:t>
      </w:r>
      <w:r>
        <w:t xml:space="preserve">in this context requires an examination of how they interact with both the local populace of Kabul and the broader national expectations.</w:t>
      </w:r>
    </w:p>
    <w:bookmarkEnd w:id="20"/>
    <w:bookmarkStart w:id="21" w:name="Xbcef542dd9d16530fa90c829613b079a746be64"/>
    <w:p>
      <w:pPr>
        <w:pStyle w:val="Heading3"/>
      </w:pPr>
      <w:r>
        <w:t xml:space="preserve">II. Historical Context and Power Structures in Kabul</w:t>
      </w:r>
    </w:p>
    <w:p>
      <w:pPr>
        <w:pStyle w:val="FirstParagraph"/>
      </w:pPr>
      <w:r>
        <w:t xml:space="preserve">To understand the modern political actor, one must first look at the historical foundations. Historically, a</w:t>
      </w:r>
      <w:r>
        <w:t xml:space="preserve"> </w:t>
      </w:r>
      <w:r>
        <w:rPr>
          <w:bCs/>
          <w:b/>
        </w:rPr>
        <w:t xml:space="preserve">Politician</w:t>
      </w:r>
      <w:r>
        <w:t xml:space="preserve"> </w:t>
      </w:r>
      <w:r>
        <w:t xml:space="preserve">in Afghanistan often derived power not just from electoral mandates but from clan leadership, religious authority, or military control. In Kabul specifically, the concentration of state institutions meant that access to central resources was key to political survival.</w:t>
      </w:r>
    </w:p>
    <w:p>
      <w:pPr>
        <w:pStyle w:val="BodyText"/>
      </w:pPr>
      <w:r>
        <w:t xml:space="preserve">In recent decades, particularly during the period of the Islamic Republic of Afghanistan which governed until August 2021, Kabul became a melting pot for political ambitions from all ethnic groups. The city attracted politicians who sought influence through parliamentary seats in Wolesi Jirga (Lower House) and Meshrano Jirga (Upper House). However, this period also highlighted the disconnect between the elite in Kabul and the rural populations. Many citizens viewed the</w:t>
      </w:r>
      <w:r>
        <w:t xml:space="preserve"> </w:t>
      </w:r>
      <w:r>
        <w:rPr>
          <w:bCs/>
          <w:b/>
        </w:rPr>
        <w:t xml:space="preserve">Politician</w:t>
      </w:r>
      <w:r>
        <w:t xml:space="preserve"> </w:t>
      </w:r>
      <w:r>
        <w:t xml:space="preserve">as a distant figure residing in secure compounds, largely inaccessible to those living outside the capital's green zones.</w:t>
      </w:r>
    </w:p>
    <w:bookmarkEnd w:id="21"/>
    <w:bookmarkStart w:id="22" w:name="X4c5051653c75025274e7310605c943c3dad300d"/>
    <w:p>
      <w:pPr>
        <w:pStyle w:val="Heading3"/>
      </w:pPr>
      <w:r>
        <w:t xml:space="preserve">III. The Modern Politician: Challenges and Responsibilities</w:t>
      </w:r>
    </w:p>
    <w:p>
      <w:pPr>
        <w:pStyle w:val="FirstParagraph"/>
      </w:pPr>
      <w:r>
        <w:t xml:space="preserve">In contemporary Afghanistan Kabul, the role of a politician has shifted significantly due to security concerns, economic instability, and social changes. Today’s political actor in Kabul faces several distinct challenges:</w:t>
      </w:r>
    </w:p>
    <w:p>
      <w:pPr>
        <w:numPr>
          <w:ilvl w:val="0"/>
          <w:numId w:val="1001"/>
        </w:numPr>
        <w:pStyle w:val="Compact"/>
      </w:pPr>
      <w:r>
        <w:rPr>
          <w:bCs/>
          <w:b/>
        </w:rPr>
        <w:t xml:space="preserve">Security Dynamics:</w:t>
      </w:r>
      <w:r>
        <w:t xml:space="preserve"> </w:t>
      </w:r>
      <w:r>
        <w:t xml:space="preserve">The threat of targeted violence and suicide bombings in central Kabul has changed how politicians operate. Campaigning is restricted; public rallies are rare. Instead, politics is conducted through back-channel negotiations and secure meetings.</w:t>
      </w:r>
    </w:p>
    <w:p>
      <w:pPr>
        <w:numPr>
          <w:ilvl w:val="0"/>
          <w:numId w:val="1001"/>
        </w:numPr>
        <w:pStyle w:val="Compact"/>
      </w:pPr>
      <w:r>
        <w:rPr>
          <w:bCs/>
          <w:b/>
        </w:rPr>
        <w:t xml:space="preserve">Economic Management:</w:t>
      </w:r>
      <w:r>
        <w:t xml:space="preserve"> </w:t>
      </w:r>
      <w:r>
        <w:t xml:space="preserve">With the collapse of traditional aid structures and banking crises, a politician in Kabul must now focus heavily on basic service delivery—water, electricity, and waste management—as primary political capital. A successful politician is one who can ensure the lights stay on in residential districts like Karte Char or Wazir Akbar Khan.</w:t>
      </w:r>
    </w:p>
    <w:p>
      <w:pPr>
        <w:numPr>
          <w:ilvl w:val="0"/>
          <w:numId w:val="1001"/>
        </w:numPr>
        <w:pStyle w:val="Compact"/>
      </w:pPr>
      <w:r>
        <w:rPr>
          <w:bCs/>
          <w:b/>
        </w:rPr>
        <w:t xml:space="preserve">Social Inclusion:</w:t>
      </w:r>
      <w:r>
        <w:t xml:space="preserve"> </w:t>
      </w:r>
      <w:r>
        <w:t xml:space="preserve">There is growing pressure for politicians to represent marginalized groups, including women and ethnic minorities. While traditional power structures remain patriarchal, the diaspora and international observers continue to push for a more inclusive definition of who can be a</w:t>
      </w:r>
      <w:r>
        <w:t xml:space="preserve"> </w:t>
      </w:r>
      <w:r>
        <w:rPr>
          <w:bCs/>
          <w:b/>
        </w:rPr>
        <w:t xml:space="preserve">Politician</w:t>
      </w:r>
      <w:r>
        <w:t xml:space="preserve">.</w:t>
      </w:r>
    </w:p>
    <w:p>
      <w:pPr>
        <w:pStyle w:val="FirstParagraph"/>
      </w:pPr>
      <w:r>
        <w:t xml:space="preserve">The Kabul Municipality (Shorā-ye Shahr) plays a crucial role here. Local politicians are directly responsible for urban planning, traffic management, and public health. Their effectiveness in these areas often determines their popularity more than national ideological debates.</w:t>
      </w:r>
    </w:p>
    <w:bookmarkEnd w:id="22"/>
    <w:bookmarkStart w:id="23" w:name="X4d70361a6b67cb615b81f487e023efa9e92788a"/>
    <w:p>
      <w:pPr>
        <w:pStyle w:val="Heading3"/>
      </w:pPr>
      <w:r>
        <w:t xml:space="preserve">IV. The Impact of Globalization and International Relations</w:t>
      </w:r>
    </w:p>
    <w:p>
      <w:pPr>
        <w:pStyle w:val="FirstParagraph"/>
      </w:pPr>
      <w:r>
        <w:t xml:space="preserve">Kabul is not an isolated entity; it is a node in global politics. A politician operating here must also engage with international NGOs, diplomatic missions, and foreign governments. This dual accountability creates a unique dynamic for the</w:t>
      </w:r>
      <w:r>
        <w:t xml:space="preserve"> </w:t>
      </w:r>
      <w:r>
        <w:rPr>
          <w:bCs/>
          <w:b/>
        </w:rPr>
        <w:t xml:space="preserve">Politician</w:t>
      </w:r>
      <w:r>
        <w:t xml:space="preserve">. They must satisfy local constituents who demand tangible results while simultaneously navigating the conditions imposed by international partners who provide significant funding for development projects.</w:t>
      </w:r>
    </w:p>
    <w:p>
      <w:pPr>
        <w:pStyle w:val="BodyText"/>
      </w:pPr>
      <w:r>
        <w:t xml:space="preserve">This relationship has often led to accusations of corruption or elitism. Critics argue that some politicians in Kabul prioritize maintaining relationships with foreign actors over addressing the immediate needs of Afghan citizens. Conversely, defenders argue that without this engagement, the city would face total infrastructure collapse. Thus, a skilled politician must be a diplomat as well as an administrator.</w:t>
      </w:r>
    </w:p>
    <w:bookmarkEnd w:id="23"/>
    <w:bookmarkStart w:id="24" w:name="X6a0fae0efc34e44af93bb9e8cb03ebc0a2bf615"/>
    <w:p>
      <w:pPr>
        <w:pStyle w:val="Heading3"/>
      </w:pPr>
      <w:r>
        <w:t xml:space="preserve">V. The Role of Media and Public Discourse</w:t>
      </w:r>
    </w:p>
    <w:p>
      <w:pPr>
        <w:pStyle w:val="FirstParagraph"/>
      </w:pPr>
      <w:r>
        <w:t xml:space="preserve">The rise of social media in Afghanistan Kabul has democratized political discourse to some extent. Young politicians are increasingly bypassing traditional tribal hierarchies to communicate directly with voters via platforms like Facebook, Twitter, and Telegram. This shift allows new types of</w:t>
      </w:r>
      <w:r>
        <w:t xml:space="preserve"> </w:t>
      </w:r>
      <w:r>
        <w:rPr>
          <w:bCs/>
          <w:b/>
        </w:rPr>
        <w:t xml:space="preserve">Politician</w:t>
      </w:r>
      <w:r>
        <w:t xml:space="preserve">—technocrats, activists, and youth leaders—to gain prominence without needing decades of seniority in a political party.</w:t>
      </w:r>
    </w:p>
    <w:p>
      <w:pPr>
        <w:pStyle w:val="BodyText"/>
      </w:pPr>
      <w:r>
        <w:t xml:space="preserve">However, misinformation remains a significant hurdle. In an environment where trust in institutions is low, politicians must work harder to build credibility. Transparency becomes not just a legal requirement but a survival strategy for maintaining public support.</w:t>
      </w:r>
    </w:p>
    <w:bookmarkEnd w:id="24"/>
    <w:bookmarkStart w:id="25" w:name="vi.-future-outlook-and-recommendations"/>
    <w:p>
      <w:pPr>
        <w:pStyle w:val="Heading3"/>
      </w:pPr>
      <w:r>
        <w:t xml:space="preserve">VI. Future Outlook and Recommendations</w:t>
      </w:r>
    </w:p>
    <w:p>
      <w:pPr>
        <w:pStyle w:val="FirstParagraph"/>
      </w:pPr>
      <w:r>
        <w:t xml:space="preserve">Looking forward, the stability of Afghanistan Kabul will depend heavily on the quality of its political leadership. Several recommendations can be made to strengthen the role of the politician in serving the public interest:</w:t>
      </w:r>
    </w:p>
    <w:p>
      <w:pPr>
        <w:numPr>
          <w:ilvl w:val="0"/>
          <w:numId w:val="1002"/>
        </w:numPr>
        <w:pStyle w:val="Compact"/>
      </w:pPr>
      <w:r>
        <w:rPr>
          <w:bCs/>
          <w:b/>
        </w:rPr>
        <w:t xml:space="preserve">Governance Reform:</w:t>
      </w:r>
      <w:r>
        <w:t xml:space="preserve"> </w:t>
      </w:r>
      <w:r>
        <w:t xml:space="preserve">Politicians must prioritize merit-based appointments in civil service roles to reduce corruption.</w:t>
      </w:r>
    </w:p>
    <w:p>
      <w:pPr>
        <w:numPr>
          <w:ilvl w:val="0"/>
          <w:numId w:val="1002"/>
        </w:numPr>
        <w:pStyle w:val="Compact"/>
      </w:pPr>
      <w:r>
        <w:rPr>
          <w:bCs/>
          <w:b/>
        </w:rPr>
        <w:t xml:space="preserve">Youth Engagement:</w:t>
      </w:r>
      <w:r>
        <w:t xml:space="preserve"> </w:t>
      </w:r>
      <w:r>
        <w:t xml:space="preserve">Given that Afghanistan has a very young population, political parties and leaders in Kabul must create platforms for youth participation to prevent radicalization or disengagement.</w:t>
      </w:r>
    </w:p>
    <w:p>
      <w:pPr>
        <w:numPr>
          <w:ilvl w:val="0"/>
          <w:numId w:val="1002"/>
        </w:numPr>
        <w:pStyle w:val="Compact"/>
      </w:pPr>
      <w:r>
        <w:rPr>
          <w:bCs/>
          <w:b/>
        </w:rPr>
        <w:t xml:space="preserve">Cross-Ethnic Coalitions:</w:t>
      </w:r>
      <w:r>
        <w:t xml:space="preserve"> </w:t>
      </w:r>
      <w:r>
        <w:t xml:space="preserve">To ensure long-term stability, politicians must move beyond ethnic pandering and build coalitions based on shared economic goals.</w:t>
      </w:r>
    </w:p>
    <w:bookmarkEnd w:id="25"/>
    <w:bookmarkStart w:id="26" w:name="vii.-conclusion"/>
    <w:p>
      <w:pPr>
        <w:pStyle w:val="Heading3"/>
      </w:pPr>
      <w:r>
        <w:t xml:space="preserve">VII. Conclusion</w:t>
      </w:r>
    </w:p>
    <w:p>
      <w:pPr>
        <w:pStyle w:val="FirstParagraph"/>
      </w:pPr>
      <w:r>
        <w:t xml:space="preserve">In conclusion, the figure of the</w:t>
      </w:r>
      <w:r>
        <w:t xml:space="preserve"> </w:t>
      </w:r>
      <w:r>
        <w:rPr>
          <w:bCs/>
          <w:b/>
        </w:rPr>
        <w:t xml:space="preserve">Politician</w:t>
      </w:r>
      <w:r>
        <w:t xml:space="preserve"> </w:t>
      </w:r>
      <w:r>
        <w:t xml:space="preserve">in Afghanistan Kabul is one of immense complexity and responsibility. They operate at the intersection of tradition and modernity, local needs and global expectations. The challenges they face are formidable, ranging from security threats to economic collapse. However, their role remains vital for any hope of recovery and stability for the region.</w:t>
      </w:r>
    </w:p>
    <w:p>
      <w:pPr>
        <w:pStyle w:val="BodyText"/>
      </w:pPr>
      <w:r>
        <w:t xml:space="preserve">A functioning democracy or stable governance structure requires politicians who are accountable to the people of Kabul, not just to external powers or internal elites. By focusing on service delivery, transparency, and inclusive dialogue, future political leaders in Afghanistan Kabul can help rebuild trust and pave the way for a more prosperous future. The evolution of this role is ongoing, but its significance remains constant: the destiny of Afghanistan is closely tied to the efficacy of those who govern its capital.</w:t>
      </w:r>
    </w:p>
    <w:p>
      <w:r>
        <w:pict>
          <v:rect style="width:0;height:1.5pt" o:hralign="center" o:hrstd="t" o:hr="t"/>
        </w:pict>
      </w:r>
    </w:p>
    <w:bookmarkEnd w:id="26"/>
    <w:bookmarkStart w:id="27" w:name="viii.-references-simulated-for-format"/>
    <w:p>
      <w:pPr>
        <w:pStyle w:val="Heading3"/>
      </w:pPr>
      <w:r>
        <w:t xml:space="preserve">VIII. References (Simulated for Format)</w:t>
      </w:r>
    </w:p>
    <w:p>
      <w:pPr>
        <w:numPr>
          <w:ilvl w:val="0"/>
          <w:numId w:val="1003"/>
        </w:numPr>
        <w:pStyle w:val="Compact"/>
      </w:pPr>
      <w:r>
        <w:t xml:space="preserve">Karzai, H. (2014). *By the Grace of God*. Simon and Schuster.</w:t>
      </w:r>
    </w:p>
    <w:p>
      <w:pPr>
        <w:numPr>
          <w:ilvl w:val="0"/>
          <w:numId w:val="1003"/>
        </w:numPr>
        <w:pStyle w:val="Compact"/>
      </w:pPr>
      <w:r>
        <w:t xml:space="preserve">Singer, P. W., &amp; Brooking, E. T. (2013). *Like War: The Weaponization of Social Media*. Eamon Dolan Books.</w:t>
      </w:r>
    </w:p>
    <w:p>
      <w:pPr>
        <w:numPr>
          <w:ilvl w:val="0"/>
          <w:numId w:val="1003"/>
        </w:numPr>
        <w:pStyle w:val="Compact"/>
      </w:pPr>
      <w:r>
        <w:t xml:space="preserve">Ghani, A., &amp; Lockhart, C. (2008). *Fixing the State: Essays in Political Science*. Center for Global Development.</w:t>
      </w:r>
    </w:p>
    <w:p>
      <w:pPr>
        <w:numPr>
          <w:ilvl w:val="0"/>
          <w:numId w:val="1003"/>
        </w:numPr>
        <w:pStyle w:val="Compact"/>
      </w:pPr>
      <w:r>
        <w:t xml:space="preserve">Kabul Municipality Annual Reports (Various Years).</w:t>
      </w:r>
    </w:p>
    <w:p>
      <w:pPr>
        <w:numPr>
          <w:ilvl w:val="0"/>
          <w:numId w:val="1003"/>
        </w:numPr>
        <w:pStyle w:val="Compact"/>
      </w:pPr>
      <w:r>
        <w:t xml:space="preserve">United Nations Assistance Mission in Afghanistan (UNAMA) Human Rights Reports.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Afghanistan Kabul</dc:title>
  <dc:creator/>
  <dc:language>en</dc:language>
  <cp:keywords/>
  <dcterms:created xsi:type="dcterms:W3CDTF">2026-07-30T12:31:06Z</dcterms:created>
  <dcterms:modified xsi:type="dcterms:W3CDTF">2026-07-30T12:31:06Z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