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86eb400e1d19effa5d27b21b02715089b97e278"/>
    <w:p>
      <w:pPr>
        <w:pStyle w:val="Heading1"/>
      </w:pPr>
      <w:r>
        <w:t xml:space="preserve">The Role and Evolution of the Politician in Argentina Buenos Aires</w:t>
      </w:r>
    </w:p>
    <w:p>
      <w:pPr>
        <w:pStyle w:val="FirstParagraph"/>
      </w:pPr>
      <w:r>
        <w:rPr>
          <w:bCs/>
          <w:b/>
        </w:rPr>
        <w:t xml:space="preserve">Abstract:</w:t>
      </w:r>
      <w:r>
        <w:br/>
      </w:r>
      <w:r>
        <w:t xml:space="preserve">This research paper examines the complex dynamics of political leadership within Argentina, with a specific focus on the capital city, Buenos Aires. It explores how the role of the politician has evolved from traditional institutional frameworks to modern charismatic populism and local governance challenges. The study highlights the unique socio-economic pressures faced by Buenos Aires and how they shape legislative behavior and public trust.</w:t>
      </w:r>
    </w:p>
    <w:bookmarkStart w:id="20" w:name="introduction"/>
    <w:p>
      <w:pPr>
        <w:pStyle w:val="Heading2"/>
      </w:pPr>
      <w:r>
        <w:t xml:space="preserve">Introduction</w:t>
      </w:r>
    </w:p>
    <w:p>
      <w:pPr>
        <w:pStyle w:val="FirstParagraph"/>
      </w:pPr>
      <w:r>
        <w:t xml:space="preserve">In the intricate tapestry of Argentine democracy, few figures are as pivotal or as controversial as the</w:t>
      </w:r>
      <w:r>
        <w:t xml:space="preserve"> </w:t>
      </w:r>
      <w:r>
        <w:rPr>
          <w:bCs/>
          <w:b/>
        </w:rPr>
        <w:t xml:space="preserve">POLITICIAN</w:t>
      </w:r>
      <w:r>
        <w:t xml:space="preserve">. Nowhere is this significance more palpable than in Buenos Aires, the bustling capital that serves not only as the administrative heart of</w:t>
      </w:r>
      <w:r>
        <w:t xml:space="preserve"> </w:t>
      </w:r>
      <w:r>
        <w:rPr>
          <w:bCs/>
          <w:b/>
        </w:rPr>
        <w:t xml:space="preserve">Argentina</w:t>
      </w:r>
      <w:r>
        <w:t xml:space="preserve"> </w:t>
      </w:r>
      <w:r>
        <w:t xml:space="preserve">but also as a microcosm of its broader national struggles. Buenos Aires is a city of contrasts, where porteño (from Buenos Aires) culture blends with deep-seated social inequalities and political fervor. Understanding the function, impact, and evolution of the politician in this specific context is essential for grasping the trajectory of</w:t>
      </w:r>
      <w:r>
        <w:t xml:space="preserve"> </w:t>
      </w:r>
      <w:r>
        <w:rPr>
          <w:bCs/>
          <w:b/>
        </w:rPr>
        <w:t xml:space="preserve">Argentina</w:t>
      </w:r>
      <w:r>
        <w:t xml:space="preserve"> </w:t>
      </w:r>
      <w:r>
        <w:t xml:space="preserve">as a whole.</w:t>
      </w:r>
    </w:p>
    <w:p>
      <w:pPr>
        <w:pStyle w:val="BodyText"/>
      </w:pPr>
      <w:r>
        <w:t xml:space="preserve">The capital city operates under a unique autonomy status granted by constitutional reforms in 1994, which established an elected mayor (Jefe de Gobierno) and a legislative assembly. This structural independence has created a distinct political ecosystem within</w:t>
      </w:r>
      <w:r>
        <w:t xml:space="preserve"> </w:t>
      </w:r>
      <w:r>
        <w:rPr>
          <w:bCs/>
          <w:b/>
        </w:rPr>
        <w:t xml:space="preserve">Buenos Aires</w:t>
      </w:r>
      <w:r>
        <w:t xml:space="preserve">, one that often diverges from national trends while simultaneously influencing them. The politician operating in this arena must navigate a labyrinth of bureaucratic hurdles, economic volatility, and intense public scrutiny.</w:t>
      </w:r>
    </w:p>
    <w:bookmarkEnd w:id="20"/>
    <w:bookmarkStart w:id="21" w:name="Xb939e02e3f7131580bfc5397aedf5005368dec7"/>
    <w:p>
      <w:pPr>
        <w:pStyle w:val="Heading2"/>
      </w:pPr>
      <w:r>
        <w:t xml:space="preserve">The Historical Context of Political Leadership in Buenos Aires</w:t>
      </w:r>
    </w:p>
    <w:p>
      <w:pPr>
        <w:pStyle w:val="FirstParagraph"/>
      </w:pPr>
      <w:r>
        <w:t xml:space="preserve">To understand the modern</w:t>
      </w:r>
      <w:r>
        <w:t xml:space="preserve"> </w:t>
      </w:r>
      <w:r>
        <w:rPr>
          <w:bCs/>
          <w:b/>
        </w:rPr>
        <w:t xml:space="preserve">POLITICIAN</w:t>
      </w:r>
      <w:r>
        <w:t xml:space="preserve">, one must look at the historical foundations laid during the 20th century. During the era of Peronism, politics in</w:t>
      </w:r>
      <w:r>
        <w:t xml:space="preserve"> </w:t>
      </w:r>
      <w:r>
        <w:rPr>
          <w:bCs/>
          <w:b/>
        </w:rPr>
        <w:t xml:space="preserve">Buenos Aires</w:t>
      </w:r>
      <w:r>
        <w:t xml:space="preserve"> </w:t>
      </w:r>
      <w:r>
        <w:t xml:space="preserve">became deeply personalized. The politician was no longer just a legislator but a mediator between the state and the "descamisados" (shirtless ones). This tradition of charismatic leadership persists today, where personal loyalty often supersedes party ideology.</w:t>
      </w:r>
    </w:p>
    <w:p>
      <w:pPr>
        <w:pStyle w:val="BodyText"/>
      </w:pPr>
      <w:r>
        <w:t xml:space="preserve">In</w:t>
      </w:r>
      <w:r>
        <w:t xml:space="preserve"> </w:t>
      </w:r>
      <w:r>
        <w:rPr>
          <w:bCs/>
          <w:b/>
        </w:rPr>
        <w:t xml:space="preserve">Argentina</w:t>
      </w:r>
      <w:r>
        <w:t xml:space="preserve">, particularly in</w:t>
      </w:r>
      <w:r>
        <w:t xml:space="preserve"> </w:t>
      </w:r>
      <w:r>
        <w:rPr>
          <w:bCs/>
          <w:b/>
        </w:rPr>
        <w:t xml:space="preserve">Buenos Aires</w:t>
      </w:r>
      <w:r>
        <w:t xml:space="preserve">, political parties have historically struggled with internal democracy. The role of the politician has frequently been defined by their position within hierarchical party structures rather than direct accountability to voters. However, recent decades have seen a shift toward more fragmented political landscapes, where independent candidates and local movements gain traction based on specific municipal issues such as waste management, public transport, and housing.</w:t>
      </w:r>
    </w:p>
    <w:bookmarkEnd w:id="21"/>
    <w:bookmarkStart w:id="22" w:name="Xf3b9a24ca28837003f9de73e7e533846a12a141"/>
    <w:p>
      <w:pPr>
        <w:pStyle w:val="Heading2"/>
      </w:pPr>
      <w:r>
        <w:t xml:space="preserve">The Socio-Economic Challenges Shaping Political Action</w:t>
      </w:r>
    </w:p>
    <w:p>
      <w:pPr>
        <w:pStyle w:val="FirstParagraph"/>
      </w:pPr>
      <w:r>
        <w:t xml:space="preserve">The</w:t>
      </w:r>
      <w:r>
        <w:t xml:space="preserve"> </w:t>
      </w:r>
      <w:r>
        <w:rPr>
          <w:bCs/>
          <w:b/>
        </w:rPr>
        <w:t xml:space="preserve">POLITICIAN</w:t>
      </w:r>
      <w:r>
        <w:t xml:space="preserve"> </w:t>
      </w:r>
      <w:r>
        <w:t xml:space="preserve">in Buenos Aires operates against a backdrop of severe economic instability. As the commercial hub of</w:t>
      </w:r>
      <w:r>
        <w:t xml:space="preserve"> </w:t>
      </w:r>
      <w:r>
        <w:rPr>
          <w:bCs/>
          <w:b/>
        </w:rPr>
        <w:t xml:space="preserve">Argentina</w:t>
      </w:r>
      <w:r>
        <w:t xml:space="preserve">, Buenos Aires bears the brunt of inflation, currency devaluation, and fiscal deficits. These challenges dictate the legislative agenda and limit the policy tools available to local leaders.</w:t>
      </w:r>
    </w:p>
    <w:p>
      <w:pPr>
        <w:pStyle w:val="BodyText"/>
      </w:pPr>
      <w:r>
        <w:t xml:space="preserve">Poverty rates in</w:t>
      </w:r>
      <w:r>
        <w:t xml:space="preserve"> </w:t>
      </w:r>
      <w:r>
        <w:rPr>
          <w:bCs/>
          <w:b/>
        </w:rPr>
        <w:t xml:space="preserve">Buenos Aires</w:t>
      </w:r>
      <w:r>
        <w:t xml:space="preserve"> </w:t>
      </w:r>
      <w:r>
        <w:t xml:space="preserve">have fluctuated significantly, reaching highs during economic crises. The politician is tasked with managing social welfare programs that are often underfunded by the national government due to fiscal constraints. Consequently, local politicians in Buenos Aires must be adept at negotiating resources from both provincial and national levels while maintaining public support through effective communication and visible service delivery.</w:t>
      </w:r>
    </w:p>
    <w:p>
      <w:pPr>
        <w:pStyle w:val="BodyText"/>
      </w:pPr>
      <w:r>
        <w:t xml:space="preserve">Furthermore, urban issues such as crime rates, sanitation, and infrastructure decay require immediate attention. The</w:t>
      </w:r>
      <w:r>
        <w:t xml:space="preserve"> </w:t>
      </w:r>
      <w:r>
        <w:rPr>
          <w:bCs/>
          <w:b/>
        </w:rPr>
        <w:t xml:space="preserve">POLITICIAN</w:t>
      </w:r>
      <w:r>
        <w:t xml:space="preserve"> </w:t>
      </w:r>
      <w:r>
        <w:t xml:space="preserve">cannot rely solely on ideological rhetoric; they must demonstrate practical competence in governance. Failure to address these tangible concerns often results in significant electoral penalties for incumbents.</w:t>
      </w:r>
    </w:p>
    <w:bookmarkEnd w:id="22"/>
    <w:bookmarkStart w:id="23" w:name="Xefc84f7163a24bda2f03b92188dbd6e35b5ab3a"/>
    <w:p>
      <w:pPr>
        <w:pStyle w:val="Heading2"/>
      </w:pPr>
      <w:r>
        <w:t xml:space="preserve">The Impact of Technology and Media on Political Discourse</w:t>
      </w:r>
    </w:p>
    <w:p>
      <w:pPr>
        <w:pStyle w:val="FirstParagraph"/>
      </w:pPr>
      <w:r>
        <w:t xml:space="preserve">In the 21st century, the role of the</w:t>
      </w:r>
      <w:r>
        <w:t xml:space="preserve"> </w:t>
      </w:r>
      <w:r>
        <w:rPr>
          <w:bCs/>
          <w:b/>
        </w:rPr>
        <w:t xml:space="preserve">POLITICIAN</w:t>
      </w:r>
      <w:r>
        <w:t xml:space="preserve"> </w:t>
      </w:r>
      <w:r>
        <w:t xml:space="preserve">has been transformed by digital media. In</w:t>
      </w:r>
      <w:r>
        <w:t xml:space="preserve"> </w:t>
      </w:r>
      <w:r>
        <w:rPr>
          <w:bCs/>
          <w:b/>
        </w:rPr>
        <w:t xml:space="preserve">Buenos Aires</w:t>
      </w:r>
      <w:r>
        <w:t xml:space="preserve">, social media platforms have become primary arenas for political debate. Politicians are no longer just communicating through traditional press conferences; they are engaging in real-time dialogue with constituents via Twitter, Instagram, and TikTok.</w:t>
      </w:r>
    </w:p>
    <w:p>
      <w:pPr>
        <w:pStyle w:val="BodyText"/>
      </w:pPr>
      <w:r>
        <w:t xml:space="preserve">This shift demands a new skill set for the modern politician. They must be skilled communicators who can craft concise messages that resonate with a diverse electorate spanning from the wealthy neighborhoods of Recoleta to the sprawling suburbs of Greater Buenos Aires. In</w:t>
      </w:r>
      <w:r>
        <w:t xml:space="preserve"> </w:t>
      </w:r>
      <w:r>
        <w:rPr>
          <w:bCs/>
          <w:b/>
        </w:rPr>
        <w:t xml:space="preserve">Argentina</w:t>
      </w:r>
      <w:r>
        <w:t xml:space="preserve">, where media consumption is high, misinformation spreads rapidly, and politicians must constantly navigate controversies in an increasingly polarized environment.</w:t>
      </w:r>
    </w:p>
    <w:p>
      <w:pPr>
        <w:pStyle w:val="BodyText"/>
      </w:pPr>
      <w:r>
        <w:t xml:space="preserve">The transparency required by digital audiences also means that past statements, voting records, and personal conduct are subject to intense public scrutiny. For any politician operating in</w:t>
      </w:r>
      <w:r>
        <w:t xml:space="preserve"> </w:t>
      </w:r>
      <w:r>
        <w:rPr>
          <w:bCs/>
          <w:b/>
        </w:rPr>
        <w:t xml:space="preserve">Buenos Aires</w:t>
      </w:r>
      <w:r>
        <w:t xml:space="preserve">, maintaining a clean ethical record is crucial for long-term viability.</w:t>
      </w:r>
    </w:p>
    <w:bookmarkEnd w:id="23"/>
    <w:bookmarkStart w:id="24" w:name="governance-and-institutional-friction"/>
    <w:p>
      <w:pPr>
        <w:pStyle w:val="Heading2"/>
      </w:pPr>
      <w:r>
        <w:t xml:space="preserve">Governance and Institutional Friction</w:t>
      </w:r>
    </w:p>
    <w:p>
      <w:pPr>
        <w:pStyle w:val="FirstParagraph"/>
      </w:pPr>
      <w:r>
        <w:t xml:space="preserve">A defining characteristic of politics in Buenos Aires is the frequent friction between local authorities and the national government. When different political parties control these levels, policy implementation often stalls. The</w:t>
      </w:r>
      <w:r>
        <w:t xml:space="preserve"> </w:t>
      </w:r>
      <w:r>
        <w:rPr>
          <w:bCs/>
          <w:b/>
        </w:rPr>
        <w:t xml:space="preserve">POLITICIAN</w:t>
      </w:r>
      <w:r>
        <w:t xml:space="preserve"> </w:t>
      </w:r>
      <w:r>
        <w:t xml:space="preserve">in charge of city governance must therefore be skilled negotiator, capable of securing funding and cooperation from a potentially hostile national administration.</w:t>
      </w:r>
    </w:p>
    <w:p>
      <w:pPr>
        <w:pStyle w:val="BodyText"/>
      </w:pPr>
      <w:r>
        <w:t xml:space="preserve">This dynamic highlights the importance of federalism in</w:t>
      </w:r>
      <w:r>
        <w:t xml:space="preserve"> </w:t>
      </w:r>
      <w:r>
        <w:rPr>
          <w:bCs/>
          <w:b/>
        </w:rPr>
        <w:t xml:space="preserve">Argentina</w:t>
      </w:r>
      <w:r>
        <w:t xml:space="preserve">. While the capital has autonomy, it remains dependent on national economic policies for tax revenue distribution. Thus, the success or failure of local politicians is often linked to their ability to influence broader national trends or at least mitigate negative impacts.</w:t>
      </w:r>
    </w:p>
    <w:bookmarkEnd w:id="24"/>
    <w:bookmarkStart w:id="25" w:name="conclusion"/>
    <w:p>
      <w:pPr>
        <w:pStyle w:val="Heading2"/>
      </w:pPr>
      <w:r>
        <w:t xml:space="preserve">Conclusion</w:t>
      </w:r>
    </w:p>
    <w:p>
      <w:pPr>
        <w:pStyle w:val="FirstParagraph"/>
      </w:pPr>
      <w:r>
        <w:t xml:space="preserve">The study of the</w:t>
      </w:r>
      <w:r>
        <w:t xml:space="preserve"> </w:t>
      </w:r>
      <w:r>
        <w:rPr>
          <w:bCs/>
          <w:b/>
        </w:rPr>
        <w:t xml:space="preserve">POLITICIAN</w:t>
      </w:r>
      <w:r>
        <w:t xml:space="preserve"> </w:t>
      </w:r>
      <w:r>
        <w:t xml:space="preserve">in</w:t>
      </w:r>
      <w:r>
        <w:t xml:space="preserve"> </w:t>
      </w:r>
      <w:r>
        <w:rPr>
          <w:bCs/>
          <w:b/>
        </w:rPr>
        <w:t xml:space="preserve">Buenos Aires</w:t>
      </w:r>
      <w:r>
        <w:t xml:space="preserve">,</w:t>
      </w:r>
      <w:r>
        <w:t xml:space="preserve"> </w:t>
      </w:r>
      <w:r>
        <w:rPr>
          <w:bCs/>
          <w:b/>
        </w:rPr>
        <w:t xml:space="preserve">Argentina</w:t>
      </w:r>
      <w:r>
        <w:t xml:space="preserve">, reveals a multifaceted role that transcends traditional definitions. It is a position requiring resilience, strategic communication, and administrative competence amid constant economic and social pressure. The politician here acts as the frontline defender of urban services and social stability.</w:t>
      </w:r>
    </w:p>
    <w:p>
      <w:pPr>
        <w:pStyle w:val="BodyText"/>
      </w:pPr>
      <w:r>
        <w:t xml:space="preserve">As Buenos Aires continues to evolve as a global city within</w:t>
      </w:r>
      <w:r>
        <w:t xml:space="preserve"> </w:t>
      </w:r>
      <w:r>
        <w:rPr>
          <w:bCs/>
          <w:b/>
        </w:rPr>
        <w:t xml:space="preserve">Argentina</w:t>
      </w:r>
      <w:r>
        <w:t xml:space="preserve">, the demands on its political leaders will only increase. Future research should focus on how emerging technologies, climate change initiatives, and regional integration efforts will further redefine this critical role. Ultimately, the health of democracy in</w:t>
      </w:r>
      <w:r>
        <w:t xml:space="preserve"> </w:t>
      </w:r>
      <w:r>
        <w:rPr>
          <w:bCs/>
          <w:b/>
        </w:rPr>
        <w:t xml:space="preserve">Argentina</w:t>
      </w:r>
      <w:r>
        <w:t xml:space="preserve"> </w:t>
      </w:r>
      <w:r>
        <w:t xml:space="preserve">is closely tied to the effectiveness and integrity of its local leaders in the capital.</w:t>
      </w:r>
    </w:p>
    <w:bookmarkEnd w:id="25"/>
    <w:bookmarkStart w:id="26" w:name="references-simulated"/>
    <w:p>
      <w:pPr>
        <w:pStyle w:val="Heading2"/>
      </w:pPr>
      <w:r>
        <w:t xml:space="preserve">References (Simulated)</w:t>
      </w:r>
    </w:p>
    <w:p>
      <w:pPr>
        <w:pStyle w:val="FirstParagraph"/>
      </w:pPr>
      <w:r>
        <w:rPr>
          <w:iCs/>
          <w:i/>
        </w:rPr>
        <w:t xml:space="preserve">Note: In a formal academic context, specific citations would be provided here. However, this document serves as a comprehensive overview based on general political science principles applied to the Argentine context.</w:t>
      </w:r>
    </w:p>
    <w:p>
      <w:pPr>
        <w:numPr>
          <w:ilvl w:val="0"/>
          <w:numId w:val="1001"/>
        </w:numPr>
        <w:pStyle w:val="Compact"/>
      </w:pPr>
      <w:r>
        <w:t xml:space="preserve">Distefano, M. (2019). *Local Politics in Buenos Aires: Autonomy and Challenges*. Journal of Latin American Studies.</w:t>
      </w:r>
    </w:p>
    <w:p>
      <w:pPr>
        <w:numPr>
          <w:ilvl w:val="0"/>
          <w:numId w:val="1001"/>
        </w:numPr>
        <w:pStyle w:val="Compact"/>
      </w:pPr>
      <w:r>
        <w:t xml:space="preserve">Haberfeld, R., &amp; Cullen, F. T. (2017). *Criminology and Society in Argentina*. Oxford University Press.</w:t>
      </w:r>
    </w:p>
    <w:p>
      <w:pPr>
        <w:numPr>
          <w:ilvl w:val="0"/>
          <w:numId w:val="1001"/>
        </w:numPr>
        <w:pStyle w:val="Compact"/>
      </w:pPr>
      <w:r>
        <w:t xml:space="preserve">Nugent, V. S. (2021). *Urban Governance and Political Culture in Buenos Aires*. Comparative Politics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Argentina Buenos Aires</dc:title>
  <dc:creator/>
  <dc:language>en</dc:language>
  <cp:keywords/>
  <dcterms:created xsi:type="dcterms:W3CDTF">2026-07-29T16:25:34Z</dcterms:created>
  <dcterms:modified xsi:type="dcterms:W3CDTF">2026-07-29T16:25:34Z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