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Complexity</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Research</w:t>
      </w:r>
      <w:r>
        <w:t xml:space="preserve"> </w:t>
      </w:r>
      <w:r>
        <w:t xml:space="preserve">Perspective</w:t>
      </w:r>
    </w:p>
    <w:bookmarkStart w:id="28" w:name="Xe6061f77222fea038a3ae0ca9eef828cdd077d9"/>
    <w:p>
      <w:pPr>
        <w:pStyle w:val="Heading1"/>
      </w:pPr>
      <w:r>
        <w:t xml:space="preserve">The Complexity of Political Leadership in Belgium Brussels</w:t>
      </w:r>
    </w:p>
    <w:p>
      <w:pPr>
        <w:pStyle w:val="FirstParagraph"/>
      </w:pPr>
      <w:r>
        <w:rPr>
          <w:bCs/>
          <w:b/>
        </w:rPr>
        <w:t xml:space="preserve">A Research Paper on the Intersection of Local Governance and European Federalism</w:t>
      </w:r>
    </w:p>
    <w:p>
      <w:pPr>
        <w:pStyle w:val="BodyText"/>
      </w:pPr>
      <w:r>
        <w:rPr>
          <w:bCs/>
          <w:b/>
        </w:rPr>
        <w:t xml:space="preserve">Abstract:</w:t>
      </w:r>
      <w:r>
        <w:t xml:space="preserve">This research paper examines the unique role of a politician operating within Brussels, Belgium. As both the capital city and the de facto capital of the European Union, Brussels presents a distinct political ecosystem. This document analyzes how modern politicians must navigate complex linguistic divides, manage multi-level governance structures involving municipal and EU authorities, and respond to an increasingly international electorate. The study highlights that effective political leadership in this region requires more than traditional policy-making skills; it demands diplomatic agility and cultural sensitivity.</w:t>
      </w:r>
    </w:p>
    <w:bookmarkStart w:id="20" w:name="introduction"/>
    <w:p>
      <w:pPr>
        <w:pStyle w:val="Heading2"/>
      </w:pPr>
      <w:r>
        <w:t xml:space="preserve">1. Introduction</w:t>
      </w:r>
    </w:p>
    <w:p>
      <w:pPr>
        <w:pStyle w:val="FirstParagraph"/>
      </w:pPr>
      <w:r>
        <w:t xml:space="preserve">The concept of a politician is traditionally viewed through the lens of national representation, yet the reality in modern federal states often complicates this definition. In Belgium Brussels, this complexity is amplified by its dual identity. Brussels is not merely a municipality within Belgium; it serves as the central hub for European Union institutions. Consequently, a politician operating in this region must navigate layers of jurisdiction that overlap significantly: local municipal ordinances, regional Flemish-Wallonia coordination (specifically regarding the Brussels-Capital Region), national Belgian law, and supranational European regulations.</w:t>
      </w:r>
    </w:p>
    <w:p>
      <w:pPr>
        <w:pStyle w:val="BodyText"/>
      </w:pPr>
      <w:r>
        <w:t xml:space="preserve">This research paper aims to dissect the specific challenges faced by a politician in this environment. We will explore how the bilingual nature of Belgium forces politicians to adapt their communication strategies, how the presence of international organizations influences local policy priorities, and how electoral dynamics differ from those in purely national contexts. Understanding these factors is crucial for anyone studying comparative politics or seeking to understand the mechanics of governance in one of Europe’s most vital cities.</w:t>
      </w:r>
    </w:p>
    <w:bookmarkEnd w:id="20"/>
    <w:bookmarkStart w:id="21" w:name="the-bilingual-and-multicultural-mandate"/>
    <w:p>
      <w:pPr>
        <w:pStyle w:val="Heading2"/>
      </w:pPr>
      <w:r>
        <w:t xml:space="preserve">2. The Bilingual and Multicultural Mandate</w:t>
      </w:r>
    </w:p>
    <w:p>
      <w:pPr>
        <w:pStyle w:val="FirstParagraph"/>
      </w:pPr>
      <w:r>
        <w:t xml:space="preserve">A defining characteristic of Brussels is its linguistic duality. As a politician, one operates in a society where French and Dutch are both official languages. This is not merely an administrative requirement but a profound cultural reality that shapes every political interaction. For the modern politician, this necessitates fluency or high proficiency in both languages to effectively engage with the entire electorate.</w:t>
      </w:r>
    </w:p>
    <w:p>
      <w:pPr>
        <w:pStyle w:val="BodyText"/>
      </w:pPr>
      <w:r>
        <w:t xml:space="preserve">The "Brussels effect" extends beyond language into multiculturalism. With a significant portion of residents being expatriates from EU institutions or international corporate sectors, along with a diverse immigrant population, the social fabric is intricate. A politician must craft platforms that resonate not only with traditional working-class communities in municipalities like Molenbeek or Schaerbeek but also with the diplomatic corps and international elites residing in areas like Ixelles. Failure to balance these disparate needs often results in political fragmentation. Research indicates that local issues, such as housing availability and public transport infrastructure (STIB/MIVB), are frequently viewed through the lens of linguistic community tensions.</w:t>
      </w:r>
    </w:p>
    <w:bookmarkEnd w:id="21"/>
    <w:bookmarkStart w:id="23" w:name="X9f1ddd33c3e0603b6b4747cbc646aed325c27ce"/>
    <w:p>
      <w:pPr>
        <w:pStyle w:val="Heading2"/>
      </w:pPr>
      <w:r>
        <w:t xml:space="preserve">3. Multi-Level Governance and Policy Constraints</w:t>
      </w:r>
    </w:p>
    <w:p>
      <w:pPr>
        <w:pStyle w:val="FirstParagraph"/>
      </w:pPr>
      <w:r>
        <w:t xml:space="preserve">The term "Belgium Brussels" encapsulates a unique governance model. Belgium is a federal state, and Brussels is one of its three regions. Therefore, a politician in Brussels must understand the division of powers between the Federal Government in The Hague (Brussels), the Regional Governments (Flemish and French Communities), and their own municipal council.</w:t>
      </w:r>
    </w:p>
    <w:bookmarkStart w:id="22" w:name="the-impact-on-local-policy"/>
    <w:p>
      <w:pPr>
        <w:pStyle w:val="Heading3"/>
      </w:pPr>
      <w:r>
        <w:t xml:space="preserve">3.1 The Impact on Local Policy</w:t>
      </w:r>
    </w:p>
    <w:p>
      <w:pPr>
        <w:pStyle w:val="FirstParagraph"/>
      </w:pPr>
      <w:r>
        <w:t xml:space="preserve">When a politician proposes legislation or policy changes at the municipal level, they are often constrained by regional or federal laws. For instance, while a Brussels municipality might wish to implement aggressive environmental policies to combat climate change, they must align these with broader Belgian federal energy strategies and European Union green directives. This creates a scenario where the autonomy of local politicians is significantly checked.</w:t>
      </w:r>
    </w:p>
    <w:p>
      <w:pPr>
        <w:pStyle w:val="BodyText"/>
      </w:pPr>
      <w:r>
        <w:t xml:space="preserve">Furthermore, the presence of major EU institutions like the Berlaymont building or the European Parliament introduces a layer of "brussels-centric" lobbying. Politicians must often act as intermediaries between their constituents and powerful supranational bodies. This shifts their role from pure representatives to negotiators who can leverage Brussels' status to secure funding or attention for local infrastructure projects.</w:t>
      </w:r>
    </w:p>
    <w:bookmarkEnd w:id="22"/>
    <w:bookmarkEnd w:id="23"/>
    <w:bookmarkStart w:id="25" w:name="Xe4714d22cbacc8e752dd29106ac2881bfa3e59b"/>
    <w:p>
      <w:pPr>
        <w:pStyle w:val="Heading2"/>
      </w:pPr>
      <w:r>
        <w:t xml:space="preserve">4. The International Electorate and Political Mobilization</w:t>
      </w:r>
    </w:p>
    <w:p>
      <w:pPr>
        <w:pStyle w:val="FirstParagraph"/>
      </w:pPr>
      <w:r>
        <w:t xml:space="preserve">The demographic composition of Brussels presents a unique challenge for political mobilization. A significant percentage of residents are non-Belgian nationals, particularly from other EU member states. These residents cannot vote in national elections but are eligible to vote in European Parliament elections and local municipal elections.</w:t>
      </w:r>
    </w:p>
    <w:bookmarkStart w:id="24" w:name="shifting-political-landscapes"/>
    <w:p>
      <w:pPr>
        <w:pStyle w:val="Heading3"/>
      </w:pPr>
      <w:r>
        <w:t xml:space="preserve">4.1 Shifting Political Landscapes</w:t>
      </w:r>
    </w:p>
    <w:p>
      <w:pPr>
        <w:pStyle w:val="FirstParagraph"/>
      </w:pPr>
      <w:r>
        <w:t xml:space="preserve">This reality forces politicians to broaden their appeal. Traditional parties can no longer rely solely on ethnic or linguistic voting blocs as they might in other parts of Belgium. Instead, they must address universal urban issues: public safety, education quality, and housing affordability. The "international voter" often brings a different set of priorities, focusing heavily on sustainability and digital infrastructure.</w:t>
      </w:r>
    </w:p>
    <w:p>
      <w:pPr>
        <w:pStyle w:val="BodyText"/>
      </w:pPr>
      <w:r>
        <w:t xml:space="preserve">Moreover, the transient nature of some political staff within EU institutions means that Brussels politics is highly mobile. A politician may spend their career navigating these international circles, leading to a distinct style of political networking that differs from the more localized networks found in rural Belgium. This cosmopolitan environment fosters a progressive shift in policy discourse, particularly regarding social integration and human rights.</w:t>
      </w:r>
    </w:p>
    <w:bookmarkEnd w:id="24"/>
    <w:bookmarkEnd w:id="25"/>
    <w:bookmarkStart w:id="26" w:name="challenges-and-future-outlook"/>
    <w:p>
      <w:pPr>
        <w:pStyle w:val="Heading2"/>
      </w:pPr>
      <w:r>
        <w:t xml:space="preserve">5. Challenges and Future Outlook</w:t>
      </w:r>
    </w:p>
    <w:p>
      <w:pPr>
        <w:pStyle w:val="FirstParagraph"/>
      </w:pPr>
      <w:r>
        <w:t xml:space="preserve">Despite its advantages as a global hub, Brussels faces significant socio-economic challenges that politicians must address. Income inequality between the wealthy municipalities of Woluwe-Saint-Lambert or Uccle and the struggling northern communes remains stark. A politician’s ability to bridge this economic divide is a key test of their leadership capability.</w:t>
      </w:r>
    </w:p>
    <w:p>
      <w:pPr>
        <w:pStyle w:val="BodyText"/>
      </w:pPr>
      <w:r>
        <w:t xml:space="preserve">Additionally, security concerns have become paramount in recent years following various terror attacks across Europe. Politicians are increasingly tasked with balancing civil liberties with security measures, often under intense scrutiny from both the local population and EU intelligence agencies. This has professionalized the role of police commissioners and mayors, requiring them to work closely on cross-border intelligence sharing.</w:t>
      </w:r>
    </w:p>
    <w:bookmarkEnd w:id="26"/>
    <w:bookmarkStart w:id="27" w:name="conclusion"/>
    <w:p>
      <w:pPr>
        <w:pStyle w:val="Heading2"/>
      </w:pPr>
      <w:r>
        <w:t xml:space="preserve">6. Conclusion</w:t>
      </w:r>
    </w:p>
    <w:p>
      <w:pPr>
        <w:pStyle w:val="FirstParagraph"/>
      </w:pPr>
      <w:r>
        <w:t xml:space="preserve">In conclusion, being a politician in Belgium Brussels is not merely a job of local administration; it is an exercise in high-level diplomacy and complex federal navigation. The interplay between the local, national, and European levels creates a unique pressure cooker for political innovation. To succeed here, a politician must be multilingual by necessity, multicultural by observation, and globally aware by context.</w:t>
      </w:r>
    </w:p>
    <w:p>
      <w:pPr>
        <w:pStyle w:val="BodyText"/>
      </w:pPr>
      <w:r>
        <w:t xml:space="preserve">This research paper has demonstrated that the efficacy of political leadership in this region is directly tied to its ability to manage overlapping jurisdictions and diverse cultural identities. As Brussels continues to grow as a global city and a pillar of European integration, the role of its politicians will only become more pivotal. They are not just governing citizens; they are managing an international microcosm that serves as the heart of European democracy.</w:t>
      </w:r>
    </w:p>
    <w:p>
      <w:r>
        <w:pict>
          <v:rect style="width:0;height:1.5pt" o:hralign="center" o:hrstd="t" o:hr="t"/>
        </w:pict>
      </w:r>
    </w:p>
    <w:p>
      <w:pPr>
        <w:pStyle w:val="FirstParagraph"/>
      </w:pPr>
      <w:r>
        <w:rPr>
          <w:iCs/>
          <w:i/>
        </w:rPr>
        <w:t xml:space="preserve">Disclaimer: This document is a fictional research paper generated for illustrative purposes to meet specific formatting and content constraints.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Complexity of Political Leadership in Belgium Brussels: A Research Perspective</dc:title>
  <dc:creator/>
  <dc:language>en</dc:language>
  <cp:keywords/>
  <dcterms:created xsi:type="dcterms:W3CDTF">2026-07-29T18:06:21Z</dcterms:created>
  <dcterms:modified xsi:type="dcterms:W3CDTF">2026-07-29T18:06:21Z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