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Contemporary</w:t>
      </w:r>
      <w:r>
        <w:t xml:space="preserve"> </w:t>
      </w:r>
      <w:r>
        <w:t xml:space="preserve">Canada</w:t>
      </w:r>
      <w:r>
        <w:t xml:space="preserve"> </w:t>
      </w:r>
      <w:r>
        <w:t xml:space="preserve">Montreal</w:t>
      </w:r>
    </w:p>
    <w:bookmarkStart w:id="27" w:name="Xf38104237a5283e387fd378afb4425653be56f2"/>
    <w:p>
      <w:pPr>
        <w:pStyle w:val="Heading1"/>
      </w:pPr>
      <w:r>
        <w:t xml:space="preserve">The Role and Evolution of the Politician in Contemporary Canada Montreal</w:t>
      </w:r>
    </w:p>
    <w:p>
      <w:pPr>
        <w:pStyle w:val="FirstParagraph"/>
      </w:pPr>
      <w:r>
        <w:t xml:space="preserve">A Comprehensive Research Analysis on Civic Engagement, Bilingualism, and Municipal Governance</w:t>
      </w:r>
    </w:p>
    <w:p>
      <w:pPr>
        <w:pStyle w:val="BodyText"/>
      </w:pPr>
      <w:r>
        <w:rPr>
          <w:u w:val="single"/>
          <w:bCs/>
          <w:b/>
        </w:rPr>
        <w:t xml:space="preserve">Abstract:</w:t>
      </w:r>
      <w:r>
        <w:br/>
      </w:r>
      <w:r>
        <w:t xml:space="preserve">This research paper explores the multifaceted role of the politician within the unique socio-political landscape of Canada Montreal. It examines how local governance intersects with provincial and federal dynamics, emphasizing the necessity for bilingual communication, cultural sensitivity, and effective urban management. The document argues that modern political leadership in this region requires a nuanced understanding of identity politics while addressing critical issues such as housing affordability, infrastructure development, and social equity.</w:t>
      </w:r>
      <w:r>
        <w:br/>
      </w:r>
    </w:p>
    <w:bookmarkStart w:id="20" w:name="introduction"/>
    <w:p>
      <w:pPr>
        <w:pStyle w:val="Heading2"/>
      </w:pPr>
      <w:r>
        <w:rPr>
          <w:u w:val="single"/>
        </w:rPr>
        <w:t xml:space="preserve">1. Introduction</w:t>
      </w:r>
    </w:p>
    <w:p>
      <w:pPr>
        <w:pStyle w:val="FirstParagraph"/>
      </w:pPr>
      <w:r>
        <w:t xml:space="preserve">The landscape of political representation in North America is undergoing significant transformation. Nowhere is this more evident than in Canada Montreal, a city that serves as a critical intersection of English and French cultures within the broader Canadian federation. For any individual aspiring to serve as a politician in this environment, the mandate extends far beyond mere legislative drafting or campaign management. The modern politician must act as a bridge between diverse communities, an advocate for sustainable urban development, and a guardian of linguistic rights.</w:t>
      </w:r>
    </w:p>
    <w:p>
      <w:pPr>
        <w:pStyle w:val="BodyText"/>
      </w:pPr>
      <w:r>
        <w:t xml:space="preserve">Montreal is not merely a geographic location; it is a complex social experiment in bilingualism and biculturalism. Consequently, the definition of what constitutes effective political leadership here differs significantly from that in other parts of the country or indeed the world. This paper aims to dissect these differences, providing a comprehensive overview of the skills, ethical considerations, and strategic imperatives required for a successful political career in Canada Montreal.</w:t>
      </w:r>
    </w:p>
    <w:bookmarkEnd w:id="20"/>
    <w:bookmarkStart w:id="21" w:name="the-unique-context-of-canada-montreal"/>
    <w:p>
      <w:pPr>
        <w:pStyle w:val="Heading2"/>
      </w:pPr>
      <w:r>
        <w:rPr>
          <w:u w:val="single"/>
        </w:rPr>
        <w:t xml:space="preserve">2. The Unique Context of Canada Montreal</w:t>
      </w:r>
    </w:p>
    <w:p>
      <w:pPr>
        <w:pStyle w:val="FirstParagraph"/>
      </w:pPr>
      <w:r>
        <w:t xml:space="preserve">To understand the role of the politician one must first appreciate the specific context of Canada Montreal. As Quebec’s largest city and its economic hub, it hosts a population that is predominantly Francophone but increasingly diverse, with substantial Anglophone and allophone communities. This demographic reality places a heavy burden on elected officials to navigate complex identity politics.</w:t>
      </w:r>
    </w:p>
    <w:p>
      <w:pPr>
        <w:pStyle w:val="BodyText"/>
      </w:pPr>
      <w:r>
        <w:t xml:space="preserve">A politician in this region cannot afford to be monolingual or monocultural. The expectation is that leaders demonstrate proficiency in both English and French, not only for legislative purposes but also for genuine community engagement. Furthermore, the political discourse is heavily influenced by questions of national sovereignty, language protection laws (such as Bill 96), and immigration policy. A politician who fails to grasp these nuances risks alienating significant portions of the electorate.</w:t>
      </w:r>
    </w:p>
    <w:bookmarkEnd w:id="21"/>
    <w:bookmarkStart w:id="22" w:name="key-responsibilities-and-challenges"/>
    <w:p>
      <w:pPr>
        <w:pStyle w:val="Heading2"/>
      </w:pPr>
      <w:r>
        <w:rPr>
          <w:u w:val="single"/>
        </w:rPr>
        <w:t xml:space="preserve">3. Key Responsibilities and Challenges</w:t>
      </w:r>
    </w:p>
    <w:p>
      <w:pPr>
        <w:pStyle w:val="FirstParagraph"/>
      </w:pPr>
      <w:r>
        <w:rPr>
          <w:bCs/>
          <w:b/>
        </w:rPr>
        <w:t xml:space="preserve">Housing and Urban Planning:</w:t>
      </w:r>
      <w:r>
        <w:br/>
      </w:r>
      <w:r>
        <w:t xml:space="preserve">One of the most pressing issues facing politicians in Canada Montreal today is the housing crisis. Skyrocketing real estate prices have made homeownership inaccessible for many young families, while rent control debates rage across municipal halls. A politician must balance the needs of developers with those of vulnerable tenants, often navigating strict zoning regulations and community opposition to new constructions.</w:t>
      </w:r>
    </w:p>
    <w:p>
      <w:pPr>
        <w:pStyle w:val="BodyText"/>
      </w:pPr>
      <w:r>
        <w:rPr>
          <w:bCs/>
          <w:b/>
        </w:rPr>
        <w:t xml:space="preserve">Transportation Infrastructure:</w:t>
      </w:r>
      <w:r>
        <w:br/>
      </w:r>
      <w:r>
        <w:t xml:space="preserve">The Montreal Metropolitan Community (CMM) faces ongoing challenges regarding public transit reliability and expansion. Politicians are responsible for advocating for funding from the provincial and federal governments while managing local transit authorities like the STM. Effective leadership requires long-term vision to ensure that transportation networks support economic growth without exacerbating environmental degradation.</w:t>
      </w:r>
    </w:p>
    <w:p>
      <w:pPr>
        <w:pStyle w:val="BodyText"/>
      </w:pPr>
      <w:r>
        <w:rPr>
          <w:bCs/>
          <w:b/>
        </w:rPr>
        <w:t xml:space="preserve">Integration of Newcomers:</w:t>
      </w:r>
      <w:r>
        <w:br/>
      </w:r>
      <w:r>
        <w:t xml:space="preserve">As a primary destination for immigrants to Canada, Montreal places immense responsibility on its political leaders to facilitate integration. This involves supporting language training programs, recognizing foreign credentials, and fostering inclusive public spaces. A successful politician must champion policies that prevent social fragmentation while maintaining the cultural distinctiveness of the host society.</w:t>
      </w:r>
    </w:p>
    <w:bookmarkEnd w:id="22"/>
    <w:bookmarkStart w:id="23" w:name="the-ethics-of-public-service"/>
    <w:p>
      <w:pPr>
        <w:pStyle w:val="Heading2"/>
      </w:pPr>
      <w:r>
        <w:rPr>
          <w:u w:val="single"/>
        </w:rPr>
        <w:t xml:space="preserve">4. The Ethics of Public Service</w:t>
      </w:r>
    </w:p>
    <w:p>
      <w:pPr>
        <w:pStyle w:val="FirstParagraph"/>
      </w:pPr>
      <w:r>
        <w:t xml:space="preserve">In an era marked by declining trust in institutions, integrity is paramount for any politician operating in Canada Montreal. Transparency in decision-making processes, avoidance of conflicts of interest, and accountability to constituents are no longer optional virtues but essential prerequisites for political survival.</w:t>
      </w:r>
    </w:p>
    <w:p>
      <w:pPr>
        <w:pStyle w:val="BodyText"/>
      </w:pPr>
      <w:r>
        <w:t xml:space="preserve">The digital age has amplified the scrutiny under which politicians operate. Every statement made on social media or in public forums can be dissected by opponents and the media alike. Therefore, candidates must exercise caution and consistency in their messaging. Missteps regarding cultural sensitivity or historical references can lead to significant reputational damage, highlighting the need for rigorous preparation and ethical grounding.</w:t>
      </w:r>
    </w:p>
    <w:bookmarkEnd w:id="23"/>
    <w:bookmarkStart w:id="24" w:name="strategies-for-success"/>
    <w:p>
      <w:pPr>
        <w:pStyle w:val="Heading2"/>
      </w:pPr>
      <w:r>
        <w:rPr>
          <w:u w:val="single"/>
        </w:rPr>
        <w:t xml:space="preserve">5. Strategies for Success</w:t>
      </w:r>
    </w:p>
    <w:p>
      <w:pPr>
        <w:pStyle w:val="FirstParagraph"/>
      </w:pPr>
      <w:r>
        <w:rPr>
          <w:bCs/>
          <w:b/>
        </w:rPr>
        <w:t xml:space="preserve">Bilingual Communication:</w:t>
      </w:r>
      <w:r>
        <w:br/>
      </w:r>
      <w:r>
        <w:t xml:space="preserve">Beyond legal requirements, true bilingualism involves understanding cultural idioms and emotional resonances in both languages. Politicians should engage with media outlets in both English and French to reach the widest possible audience.</w:t>
      </w:r>
    </w:p>
    <w:p>
      <w:pPr>
        <w:pStyle w:val="BodyText"/>
      </w:pPr>
      <w:r>
        <w:t xml:space="preserve">Grassroots Engagement:</w:t>
      </w:r>
    </w:p>
    <w:p>
      <w:pPr>
        <w:pStyle w:val="BodyText"/>
      </w:pPr>
      <w:r>
        <w:br/>
      </w:r>
      <w:r>
        <w:t xml:space="preserve">Traditional town halls remain vital, but digital platforms allow for continuous interaction. Successful politicians leverage these tools to gather feedback, debunk rumors, and mobilize volunteers effectively.</w:t>
      </w:r>
    </w:p>
    <w:p>
      <w:pPr>
        <w:pStyle w:val="BodyText"/>
      </w:pPr>
      <w:r>
        <w:t xml:space="preserve">Cross-Party Collaboration:</w:t>
      </w:r>
    </w:p>
    <w:p>
      <w:pPr>
        <w:pStyle w:val="BodyText"/>
      </w:pPr>
      <w:r>
        <w:br/>
      </w:r>
      <w:r>
        <w:t xml:space="preserve">While party loyalty is important in the Canadian parliamentary system, municipal politics often requires pragmatism. Building coalitions across ideological lines can help achieve consensus on critical infrastructure projects that benefit the entire city regardless of political affiliation.</w:t>
      </w:r>
    </w:p>
    <w:bookmarkEnd w:id="24"/>
    <w:bookmarkStart w:id="25" w:name="conclusion"/>
    <w:p>
      <w:pPr>
        <w:pStyle w:val="Heading2"/>
      </w:pPr>
      <w:r>
        <w:rPr>
          <w:u w:val="single"/>
        </w:rPr>
        <w:t xml:space="preserve">6. Conclusion</w:t>
      </w:r>
    </w:p>
    <w:p>
      <w:pPr>
        <w:pStyle w:val="FirstParagraph"/>
      </w:pPr>
      <w:r>
        <w:t xml:space="preserve">In conclusion, serving as a politician in Canada Montreal is a demanding yet rewarding endeavor that requires a unique blend of linguistic capability, cultural empathy, and administrative competence. The challenges facing the city—from housing shortages to social integration—are complex and require innovative solutions crafted through collaborative governance.</w:t>
      </w:r>
    </w:p>
    <w:p>
      <w:pPr>
        <w:pStyle w:val="BodyText"/>
      </w:pPr>
      <w:r>
        <w:t xml:space="preserve">As the political landscape continues to evolve, those who wish to lead in this region must remain adaptable yet principled. They must be willing to listen to diverse voices, uphold high ethical standards, and prioritize the long-term well-being of all Montrealers. By understanding the specific historical and cultural contexts of Canada Montreal, politicians can forge a path toward sustainable progress and inclusive prosperity for their constituents.</w:t>
      </w:r>
    </w:p>
    <w:bookmarkEnd w:id="25"/>
    <w:bookmarkStart w:id="26" w:name="references"/>
    <w:p>
      <w:pPr>
        <w:pStyle w:val="Heading2"/>
      </w:pPr>
      <w:r>
        <w:rPr>
          <w:u w:val="single"/>
        </w:rPr>
        <w:t xml:space="preserve">7. References</w:t>
      </w:r>
    </w:p>
    <w:p>
      <w:pPr>
        <w:pStyle w:val="FirstParagraph"/>
      </w:pPr>
      <w:r>
        <w:t xml:space="preserve">* Government of Montreal. (2023). "Urban Planning and Housing Strategy."</w:t>
      </w:r>
      <w:r>
        <w:br/>
      </w:r>
      <w:r>
        <w:t xml:space="preserve">* Quebec Ministry of Education. (2024). "Language Policy and Integration Programs."</w:t>
      </w:r>
      <w:r>
        <w:br/>
      </w:r>
      <w:r>
        <w:t xml:space="preserve">* Canadian Institute for Municipal Research. (2023). "Challenges in Major Canadian Cities."</w:t>
      </w:r>
      <w:r>
        <w:br/>
      </w:r>
      <w:r>
        <w:t xml:space="preserve">* Statistics Canada. (2023). "Demographic Trends in Urban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Contemporary Canada Montreal</dc:title>
  <dc:creator/>
  <dc:language>en</dc:language>
  <cp:keywords/>
  <dcterms:created xsi:type="dcterms:W3CDTF">2026-07-30T03:09:17Z</dcterms:created>
  <dcterms:modified xsi:type="dcterms:W3CDTF">2026-07-30T03:09:17Z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