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bfdf1f064a0fa85ded1632db2585df36aeb2df"/>
    <w:p>
      <w:pPr>
        <w:pStyle w:val="Heading1"/>
      </w:pPr>
      <w:r>
        <w:t xml:space="preserve">The Evolution of Political Leadership in Modern China Guangzhou</w:t>
      </w:r>
    </w:p>
    <w:p>
      <w:pPr>
        <w:pStyle w:val="FirstParagraph"/>
      </w:pPr>
      <w:r>
        <w:rPr>
          <w:bCs/>
          <w:b/>
        </w:rPr>
        <w:t xml:space="preserve">Abstract:</w:t>
      </w:r>
      <w:r>
        <w:br/>
      </w:r>
      <w:r>
        <w:t xml:space="preserve">This research paper explores the multifaceted role of the modern Politician within the specific socio-economic and political context of China Guangzhou. As a pivotal special economic zone and a historical gateway to commerce, Guangzhou presents a unique case study for analyzing how local political leadership adapts to national directives while addressing regional developmental needs. By examining administrative structures, policy implementation, and civic engagement, this document highlights the critical function of the Politician in driving urban renewal and international cooperation in South China.</w:t>
      </w:r>
    </w:p>
    <w:bookmarkStart w:id="20" w:name="introduction"/>
    <w:p>
      <w:pPr>
        <w:pStyle w:val="Heading2"/>
      </w:pPr>
      <w:r>
        <w:t xml:space="preserve">1. Introduction</w:t>
      </w:r>
    </w:p>
    <w:p>
      <w:pPr>
        <w:pStyle w:val="FirstParagraph"/>
      </w:pPr>
      <w:r>
        <w:t xml:space="preserve">The city of Guangzhou has long served as a barometer for political and economic shifts within the People's Republic of China. Historically known as Canton, it was one of the first ports opened to foreign trade and remains a cornerstone of China’s opening-up policy. In this dynamic environment, the role of the Politician is not merely administrative but transformative. The contemporary Politician operating in China Guangzhou must balance strict adherence to central government policies with the pragmatic demands of a globalized metropolis. This paper aims to dissect these responsibilities, offering insights into how political figures navigate governance in one of Asia's most vibrant cities.</w:t>
      </w:r>
    </w:p>
    <w:bookmarkEnd w:id="20"/>
    <w:bookmarkStart w:id="21" w:name="Xa52c8bef21494564a219fa4e7f4ffbd53ce9007"/>
    <w:p>
      <w:pPr>
        <w:pStyle w:val="Heading2"/>
      </w:pPr>
      <w:r>
        <w:t xml:space="preserve">2. The Structural Context: Governance in China Guangzhou</w:t>
      </w:r>
    </w:p>
    <w:p>
      <w:pPr>
        <w:pStyle w:val="FirstParagraph"/>
      </w:pPr>
      <w:r>
        <w:t xml:space="preserve">To understand the function of a Politician in this region, one must first appreciate the complex administrative framework. China operates under a system where local governments execute directives from Beijing while managing regional autonomy in economic and social matters. In Guangzhou, this translates to a dual responsibility for both political loyalty and developmental efficiency. The municipal leadership is tasked with implementing the Five-Year Plans at a local level, ensuring that national goals regarding innovation, sustainability, and poverty alleviation are met within the city limits.</w:t>
      </w:r>
      <w:r>
        <w:t xml:space="preserve"> </w:t>
      </w:r>
      <w:r>
        <w:t xml:space="preserve">The hierarchy involves several key tiers of officials who collaborate to maintain stability and promote growth. These officials are often selected based on their performance records in previous postings, creating a meritocratic yet politically rigorous pathway to leadership. For any Politician aspiring to serve in China Guangzhou, mastery of both technical policy details and ideological alignment is paramount. The political environment is characterized by high stakes, where success is measured not only by economic metrics but also by social stability and environmental protection standards.</w:t>
      </w:r>
    </w:p>
    <w:bookmarkEnd w:id="21"/>
    <w:bookmarkStart w:id="22" w:name="X829830397dcb2385adc184494d12b679cc79cd3"/>
    <w:p>
      <w:pPr>
        <w:pStyle w:val="Heading2"/>
      </w:pPr>
      <w:r>
        <w:t xml:space="preserve">3. Economic Development and the Role of Political Leadership</w:t>
      </w:r>
    </w:p>
    <w:p>
      <w:pPr>
        <w:pStyle w:val="FirstParagraph"/>
      </w:pPr>
      <w:r>
        <w:t xml:space="preserve">Guangzhou’s status as a hub for trade, manufacturing, and increasingly, technology sectors places immense pressure on its political leadership to foster an enabling business environment. The modern Politician in this context acts as a facilitator between the state and private enterprise. This involves streamlining bureaucratic processes to encourage foreign direct investment while simultaneously regulating markets to prevent monopolistic practices or unfair competition.</w:t>
      </w:r>
      <w:r>
        <w:t xml:space="preserve"> </w:t>
      </w:r>
      <w:r>
        <w:t xml:space="preserve">A significant aspect of this role is the promotion of the Greater Bay Area (GBA) initiative, a strategic national plan integrating Guangzhou with Hong Kong, Macau, and other Pearl River Delta cities. Politicians in Guangzhou are heavily involved in cross-border coordination efforts, harmonizing legal frameworks and infrastructure projects to create a seamless economic zone. This requires delicate diplomatic skills and a deep understanding of international trade laws. The ability of these leaders to negotiate effectively with international partners defines the city’s competitiveness on the global stage.</w:t>
      </w:r>
      <w:r>
        <w:t xml:space="preserve"> </w:t>
      </w:r>
      <w:r>
        <w:t xml:space="preserve">Furthermore, recent shifts toward high-tech industries mean that Politicians must champion innovation ecosystems. This includes supporting research and development in artificial intelligence, biotechnology, and green energy. Political figures are often seen attending forums, signing agreements with tech giants, and launching startup incubators funded by state-backed venture capital. Their visibility in these sectors is crucial for signaling confidence to investors worldwide.</w:t>
      </w:r>
    </w:p>
    <w:bookmarkEnd w:id="22"/>
    <w:bookmarkStart w:id="23" w:name="social-governance-and-civic-engagement"/>
    <w:p>
      <w:pPr>
        <w:pStyle w:val="Heading2"/>
      </w:pPr>
      <w:r>
        <w:t xml:space="preserve">4. Social Governance and Civic Engagement</w:t>
      </w:r>
    </w:p>
    <w:p>
      <w:pPr>
        <w:pStyle w:val="FirstParagraph"/>
      </w:pPr>
      <w:r>
        <w:t xml:space="preserve">Beyond economics, the role of a Politician extends deeply into social governance. Guangzhou faces challenges common to megacities, including rapid urbanization, aging populations, and public health crises. Effective leadership requires robust welfare policies that ensure equitable access to healthcare, education, and housing. In recent years, there has been a notable push toward digital governance in China Guangzhou. Politicians are leveraging big data and smart city technologies to improve public service delivery.</w:t>
      </w:r>
      <w:r>
        <w:t xml:space="preserve"> </w:t>
      </w:r>
      <w:r>
        <w:t xml:space="preserve">For instance, the integration of mobile payment systems into civic services allows for real-time monitoring of urban flows, traffic management, and emergency response coordination. The Politician’s role here is to oversee the ethical implementation of these technologies while ensuring data privacy and security. Moreover, maintaining social harmony is a core mandate. This involves addressing grassroots concerns through community feedback mechanisms and mediating disputes before they escalate into broader social issues.</w:t>
      </w:r>
      <w:r>
        <w:t xml:space="preserve"> </w:t>
      </w:r>
      <w:r>
        <w:t xml:space="preserve">The concept of "whole-process people's democracy" has become increasingly relevant in recent political discourse within China Guangzhou. Politicians are encouraged to engage more directly with citizens through online platforms, town hall meetings, and public consultations. This shift aims to make governance more responsive and transparent, reflecting the will of the populace while maintaining the stability required for long-term planning.</w:t>
      </w:r>
    </w:p>
    <w:bookmarkEnd w:id="23"/>
    <w:bookmarkStart w:id="24" w:name="X3906c1f1bb390747019dc804c60479e438cf1f1"/>
    <w:p>
      <w:pPr>
        <w:pStyle w:val="Heading2"/>
      </w:pPr>
      <w:r>
        <w:t xml:space="preserve">5. Environmental Sustainability as a Political Priority</w:t>
      </w:r>
    </w:p>
    <w:p>
      <w:pPr>
        <w:pStyle w:val="FirstParagraph"/>
      </w:pPr>
      <w:r>
        <w:t xml:space="preserve">In alignment with China’s national commitment to carbon neutrality by 2060, environmental protection has risen to the top of the agenda for Politicians in Guangzhou. The city, historically an industrial powerhouse, faces significant challenges in reducing pollution and transitioning to green energy sources. Leadership here involves enforcing strict emission standards, promoting public transportation networks, and expanding urban green spaces.</w:t>
      </w:r>
      <w:r>
        <w:t xml:space="preserve"> </w:t>
      </w:r>
      <w:r>
        <w:t xml:space="preserve">Politicians are frequently observed visiting construction sites for new subway lines or inspecting wetland conservation projects. These actions serve both practical regulatory purposes and symbolic ones, demonstrating a commitment to sustainable development that resonates with the local electorate and international observers alike. The integration of ecological civilization concepts into municipal planning represents a profound shift in political prioritization, moving away from growth-at-all-costs models toward balanced, sustainable progress.</w:t>
      </w:r>
    </w:p>
    <w:bookmarkEnd w:id="24"/>
    <w:bookmarkStart w:id="25" w:name="conclusion"/>
    <w:p>
      <w:pPr>
        <w:pStyle w:val="Heading2"/>
      </w:pPr>
      <w:r>
        <w:t xml:space="preserve">6. Conclusion</w:t>
      </w:r>
    </w:p>
    <w:p>
      <w:pPr>
        <w:pStyle w:val="FirstParagraph"/>
      </w:pPr>
      <w:r>
        <w:t xml:space="preserve">In conclusion, the role of a Politician in China Guangzhou is complex and multifaceted, demanding a blend of strategic vision, administrative competence, and diplomatic agility. As a critical node in China’s economic network and a beacon of cultural exchange, Guangzhou requires leaders who can navigate the tensions between central authority and local innovation. Through effective management of economic transitions, social welfare systems, and environmental sustainability initiatives these political figures shape the future trajectory of one of China's most important cities. Continued study of this dynamic will provide valuable insights into the evolving nature of governance in modernizing societies, highlighting how local political leadership contributes to broader national goals while addressing specific regional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2026-07-29T17:21:57Z</dcterms:created>
  <dcterms:modified xsi:type="dcterms:W3CDTF">2026-07-29T17:21:57Z</dcterms:modified>
</cp:coreProperties>
</file>

<file path=docProps/custom.xml><?xml version="1.0" encoding="utf-8"?>
<Properties xmlns="http://schemas.openxmlformats.org/officeDocument/2006/custom-properties" xmlns:vt="http://schemas.openxmlformats.org/officeDocument/2006/docPropsVTypes"/>
</file>