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20c398eab5e0dd8e7ff4c79985d100ef0bb4fc7"/>
    <w:p>
      <w:pPr>
        <w:pStyle w:val="Heading1"/>
      </w:pPr>
      <w:r>
        <w:t xml:space="preserve">The Dynamics of Political Leadership in Malaysia Kuala Lumpur</w:t>
      </w:r>
    </w:p>
    <w:p>
      <w:pPr>
        <w:pStyle w:val="FirstParagraph"/>
      </w:pPr>
      <w:r>
        <w:rPr>
          <w:bCs/>
          <w:b/>
        </w:rPr>
        <w:t xml:space="preserve">Date:</w:t>
      </w:r>
      <w:r>
        <w:t xml:space="preserve"> </w:t>
      </w:r>
      <w:r>
        <w:t xml:space="preserve">October 24, 2023</w:t>
      </w:r>
      <w:r>
        <w:br/>
      </w:r>
      <w:r>
        <w:rPr>
          <w:bCs/>
          <w:b/>
        </w:rPr>
        <w:t xml:space="preserve">Type:</w:t>
      </w:r>
      <w:r>
        <w:t xml:space="preserve"> </w:t>
      </w:r>
      <w:r>
        <w:t xml:space="preserve">Research Paper Summary</w:t>
      </w:r>
    </w:p>
    <w:bookmarkStart w:id="20" w:name="abstract"/>
    <w:p>
      <w:pPr>
        <w:pStyle w:val="Heading3"/>
      </w:pPr>
      <w:r>
        <w:t xml:space="preserve">Abstract</w:t>
      </w:r>
    </w:p>
    <w:p>
      <w:pPr>
        <w:pStyle w:val="FirstParagraph"/>
      </w:pPr>
      <w:r>
        <w:t xml:space="preserve">This research paper examines the evolving landscape of political engagement and leadership within Malaysia Kuala Lumpur. As the federal capital and economic hub, Malaysia Kuala Lumpur serves as a critical microcosm for understanding national political trends in Malaysia. This study explores how a politician must navigate the complex interplay of multicultural demographics, rapid urbanization, and digital connectivity to maintain relevance. The findings suggest that modern political success in this region requires a shift from traditional patronage-based models to issue-based governance focused on sustainability, inclusivity, and efficient public service delivery.</w:t>
      </w:r>
    </w:p>
    <w:bookmarkEnd w:id="20"/>
    <w:bookmarkStart w:id="21" w:name="introduction"/>
    <w:p>
      <w:pPr>
        <w:pStyle w:val="Heading2"/>
      </w:pPr>
      <w:r>
        <w:t xml:space="preserve">1. Introduction</w:t>
      </w:r>
    </w:p>
    <w:p>
      <w:pPr>
        <w:pStyle w:val="FirstParagraph"/>
      </w:pPr>
      <w:r>
        <w:t xml:space="preserve">The political architecture of any nation is often best understood by examining its most dynamic urban centers. In the context of Southeast Asia, Malaysia Kuala Lumpur stands out not merely as an administrative capital but as a bustling metropolis where diverse cultural narratives intersect with modern economic ambitions. For any politician operating within this sphere, the stakes are exceptionally high. The constituency in Malaysia Kuala Lumpur is among the most politically literate and vocal in the country, demanding transparency and accountability from their representatives.</w:t>
      </w:r>
    </w:p>
    <w:p>
      <w:pPr>
        <w:pStyle w:val="BodyText"/>
      </w:pPr>
      <w:r>
        <w:t xml:space="preserve">This paper aims to dissect the specific challenges and opportunities facing a politician today. It argues that effective leadership in Malaysia Kuala Lumpur cannot rely solely on historical party loyalty or ethnic voting blocs. Instead, it requires a nuanced approach that addresses the immediate concerns of urban dwellers while aligning with national strategic goals. Understanding this duality is essential for anyone seeking to comprehend the future of governance in Malaysia.</w:t>
      </w:r>
    </w:p>
    <w:bookmarkEnd w:id="21"/>
    <w:bookmarkStart w:id="22" w:name="X6d569d329e64a77864025c8eae965f35d264d37"/>
    <w:p>
      <w:pPr>
        <w:pStyle w:val="Heading2"/>
      </w:pPr>
      <w:r>
        <w:t xml:space="preserve">2. The Demographic and Socio-Political Landscape</w:t>
      </w:r>
    </w:p>
    <w:p>
      <w:pPr>
        <w:pStyle w:val="FirstParagraph"/>
      </w:pPr>
      <w:r>
        <w:t xml:space="preserve">To understand the role of a politician in Malaysia Kuala Lumpur, one must first appreciate the demographic complexity of the region. As a multi-ethnic society comprising Malays, Chinese, Indians, and indigenous groups from across Borneo who have migrated for economic opportunities, Malaysia Kuala Lumpur is a melting pot of views and expectations. A politician here cannot afford to alienate any significant community without risking electoral defeat.</w:t>
      </w:r>
    </w:p>
    <w:p>
      <w:pPr>
        <w:pStyle w:val="BodyText"/>
      </w:pPr>
      <w:r>
        <w:t xml:space="preserve">However, the nature of identity politics has shifted. While race remains a potent political issue in Malaysia broadly, the voters in Malaysia Kuala Lumpur are increasingly prioritizing cross-cutting issues such as cost of living, public transport efficiency, and air quality. This shift presents both a challenge and an opportunity for a politician. The traditional model of mobilizing support strictly along ethnic lines is becoming less effective in securing broad coalitions necessary for stable governance in the capital.</w:t>
      </w:r>
    </w:p>
    <w:bookmarkEnd w:id="22"/>
    <w:bookmarkStart w:id="23" w:name="economic-pressures-and-urban-governance"/>
    <w:p>
      <w:pPr>
        <w:pStyle w:val="Heading2"/>
      </w:pPr>
      <w:r>
        <w:t xml:space="preserve">3. Economic Pressures and Urban Governance</w:t>
      </w:r>
    </w:p>
    <w:p>
      <w:pPr>
        <w:pStyle w:val="FirstParagraph"/>
      </w:pPr>
      <w:r>
        <w:t xml:space="preserve">The economic engine of Malaysia runs largely through Malaysia Kuala Lumpur. Consequently, the responsibilities of a politician extend beyond legislative duties to include active participation in urban planning and economic development. High property prices, traffic congestion, and housing affordability are daily realities for millions living within the city limits.</w:t>
      </w:r>
    </w:p>
    <w:p>
      <w:pPr>
        <w:pStyle w:val="BodyText"/>
      </w:pPr>
      <w:r>
        <w:t xml:space="preserve">A successful politician must demonstrate competence in managing these urban crises. This involves collaborating with local authorities like the Kuala Lumpur City Hall (DBKL) and federal agencies to implement sustainable solutions. For instance, the expansion of light rail transit systems and green initiatives are not just infrastructure projects; they are political mandates that reflect a leader’s commitment to future-proofing Malaysia Kuala Lumpur. A politician who fails to address these tangible economic pressures risks being viewed as out of touch with the struggles of the urban middle class and working poor.</w:t>
      </w:r>
    </w:p>
    <w:bookmarkEnd w:id="23"/>
    <w:bookmarkStart w:id="24" w:name="Xea1eaa479a04299a7eb663e595873962ab8b7ad"/>
    <w:p>
      <w:pPr>
        <w:pStyle w:val="Heading2"/>
      </w:pPr>
      <w:r>
        <w:t xml:space="preserve">4. The Impact of Digital Media on Political Discourse</w:t>
      </w:r>
    </w:p>
    <w:p>
      <w:pPr>
        <w:pStyle w:val="FirstParagraph"/>
      </w:pPr>
      <w:r>
        <w:t xml:space="preserve">In the modern era, no politician can operate effectively without mastering digital media. In Malaysia Kuala Lumpur, where internet penetration rates are among the highest in Asia, political discourse has migrated from town hall meetings to social media platforms. Twitter (X), Facebook, and TikTok have become battlegrounds for opinion shaping and policy debate.</w:t>
      </w:r>
    </w:p>
    <w:p>
      <w:pPr>
        <w:pStyle w:val="BodyText"/>
      </w:pPr>
      <w:r>
        <w:t xml:space="preserve">This digital transformation demands a new skill set for a politician. Speed of response, clarity of messaging, and authenticity are crucial. Misinformation spreads rapidly in the Malaysian online space, often targeting ethnic sensitivities or religious beliefs. A politician must be vigilant in combating fake news while engaging citizens through transparent communication channels. The ability to use data analytics to understand voter sentiment allows a politician in Malaysia Kuala Lumpur to tailor their policies more effectively than ever before.</w:t>
      </w:r>
    </w:p>
    <w:bookmarkEnd w:id="24"/>
    <w:bookmarkStart w:id="25" w:name="challenges-of-federal-state-relations"/>
    <w:p>
      <w:pPr>
        <w:pStyle w:val="Heading2"/>
      </w:pPr>
      <w:r>
        <w:t xml:space="preserve">5. Challenges of Federal-State Relations</w:t>
      </w:r>
    </w:p>
    <w:p>
      <w:pPr>
        <w:pStyle w:val="FirstParagraph"/>
      </w:pPr>
      <w:r>
        <w:t xml:space="preserve">A unique aspect of governing Malaysia Kuala Lumpur is the political complexity surrounding federal-state relations. As a federal territory, the administration of Malaysia Kuala Lumpur involves intricate negotiations between the local city council and various federal ministries that oversee specific portfolios such as telecommunications, national security, and major infrastructure. A politician representing this region must possess high diplomatic acumen to navigate these bureaucratic layers.</w:t>
      </w:r>
    </w:p>
    <w:p>
      <w:pPr>
        <w:pStyle w:val="BodyText"/>
      </w:pPr>
      <w:r>
        <w:t xml:space="preserve">Inefficiencies often arise when federal directives conflict with local needs. Therefore, a competent politician acts as an advocate for the city at the national level in Putrajaya (the administrative capital), ensuring that the unique needs of Malaysia Kuala Lumpur are not overshadowed by rural development priorities elsewhere in Malaysia. This balancing act is critical for securing funding and resources necessary for urban projects.</w:t>
      </w:r>
    </w:p>
    <w:bookmarkEnd w:id="25"/>
    <w:bookmarkStart w:id="26" w:name="Xe92844e79a2bb619db58887d5d0b72faafa8aa5"/>
    <w:p>
      <w:pPr>
        <w:pStyle w:val="Heading2"/>
      </w:pPr>
      <w:r>
        <w:t xml:space="preserve">6. Future Directions: Sustainability and Inclusivity</w:t>
      </w:r>
    </w:p>
    <w:p>
      <w:pPr>
        <w:pStyle w:val="FirstParagraph"/>
      </w:pPr>
      <w:r>
        <w:t xml:space="preserve">Looking ahead, the definition of political success in Malaysia Kuala Lumpur will be increasingly tied to sustainability goals. Climate change poses existential threats to coastal cities, including potential flood risks that affect large parts of Malaysia Kuala Lumpur. A politician must champion green policies, renewable energy adoption, and resilient infrastructure.</w:t>
      </w:r>
    </w:p>
    <w:p>
      <w:pPr>
        <w:pStyle w:val="BodyText"/>
      </w:pPr>
      <w:r>
        <w:t xml:space="preserve">Furthermore, inclusivity remains a cornerstone of long-term stability. Policies must ensure that economic growth benefits all strata of society in Malaysia Kuala Lumpur. This includes addressing the housing needs for low-income earners and protecting the rights of informal workers who contribute significantly to the city’s economy but often lack legal protection.</w:t>
      </w:r>
    </w:p>
    <w:bookmarkEnd w:id="26"/>
    <w:bookmarkStart w:id="27" w:name="conclusion"/>
    <w:p>
      <w:pPr>
        <w:pStyle w:val="Heading2"/>
      </w:pPr>
      <w:r>
        <w:t xml:space="preserve">7. Conclusion</w:t>
      </w:r>
    </w:p>
    <w:p>
      <w:pPr>
        <w:pStyle w:val="FirstParagraph"/>
      </w:pPr>
      <w:r>
        <w:t xml:space="preserve">In conclusion, the role of a politician in Malaysia Kuala Lumpur is multifaceted and demanding. It requires a blend of diplomatic skill, economic understanding, technological proficiency, and moral integrity. As Malaysia continues to develop politically and economically, the citizens of Malaysia Kuala Lumpur will continue to hold their representatives accountable. The future belongs to those who can bridge divides, manage urban complexity efficiently, and articulate a vision that resonates with the diverse aspirations of the capital’s population. For any politician aiming for longevity in this arena, adapting to these dynamics is not optional; it is imperative.</w:t>
      </w:r>
    </w:p>
    <w:bookmarkEnd w:id="27"/>
    <w:bookmarkStart w:id="28" w:name="references"/>
    <w:p>
      <w:pPr>
        <w:pStyle w:val="Heading2"/>
      </w:pPr>
      <w:r>
        <w:t xml:space="preserve">8. References</w:t>
      </w:r>
    </w:p>
    <w:p>
      <w:pPr>
        <w:numPr>
          <w:ilvl w:val="0"/>
          <w:numId w:val="1001"/>
        </w:numPr>
        <w:pStyle w:val="Compact"/>
      </w:pPr>
      <w:r>
        <w:t xml:space="preserve">Hussin, N. (2019). *The Rise of Opposition Politics in Malaysia*. Singapore: ISEAS-Yusof Ishak Institute.</w:t>
      </w:r>
    </w:p>
    <w:p>
      <w:pPr>
        <w:numPr>
          <w:ilvl w:val="0"/>
          <w:numId w:val="1001"/>
        </w:numPr>
        <w:pStyle w:val="Compact"/>
      </w:pPr>
      <w:r>
        <w:t xml:space="preserve">Mazlan, A., &amp; Razak, S. (2021). Urban Governance Challenges in Southeast Asian Megacities. *Journal of Southeast Asian Studies*, 52(3), 45-67.</w:t>
      </w:r>
    </w:p>
    <w:p>
      <w:pPr>
        <w:numPr>
          <w:ilvl w:val="0"/>
          <w:numId w:val="1001"/>
        </w:numPr>
        <w:pStyle w:val="Compact"/>
      </w:pPr>
      <w:r>
        <w:t xml:space="preserve">Syahirah, L. (2022). Digital Media and Political Engagement among Malaysian Youth. *Malaysian Journal of Communication*, 38(1),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in Malaysia Kuala Lumpur</dc:title>
  <dc:creator/>
  <dc:language>en</dc:language>
  <cp:keywords/>
  <dcterms:created xsi:type="dcterms:W3CDTF">2026-07-29T19:40:16Z</dcterms:created>
  <dcterms:modified xsi:type="dcterms:W3CDTF">2026-07-29T19:40:16Z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