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Modern</w:t>
      </w:r>
      <w:r>
        <w:t xml:space="preserve"> </w:t>
      </w:r>
      <w:r>
        <w:t xml:space="preserve">Morocco:</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Casablanca</w:t>
      </w:r>
    </w:p>
    <w:bookmarkStart w:id="27" w:name="X13fb72fbb168a6d38079223bcb6c194a8084a1e"/>
    <w:p>
      <w:pPr>
        <w:pStyle w:val="Heading1"/>
      </w:pPr>
      <w:r>
        <w:t xml:space="preserve">The Evolving Role of the Politician in Modern Morocco</w:t>
      </w:r>
    </w:p>
    <w:p>
      <w:pPr>
        <w:pStyle w:val="FirstParagraph"/>
      </w:pPr>
      <w:r>
        <w:t xml:space="preserve">A Case Study of Casablanca’s Urban Dynamics and Civic Engagement</w:t>
      </w:r>
    </w:p>
    <w:p>
      <w:pPr>
        <w:pStyle w:val="BodyText"/>
      </w:pPr>
      <w:r>
        <w:t xml:space="preserve">Department of Political Science and Urban Studies</w:t>
      </w:r>
      <w:r>
        <w:br/>
      </w:r>
      <w:r>
        <w:t xml:space="preserve">Institute for North African Development</w:t>
      </w:r>
      <w:r>
        <w:br/>
      </w:r>
      <w:r>
        <w:t xml:space="preserve">Date: October 2023</w:t>
      </w:r>
    </w:p>
    <w:p>
      <w:pPr>
        <w:pStyle w:val="BodyText"/>
      </w:pPr>
      <w:r>
        <w:rPr>
          <w:bCs/>
          <w:b/>
        </w:rPr>
        <w:t xml:space="preserve">Abstract</w:t>
      </w:r>
      <w:r>
        <w:br/>
      </w:r>
      <w:r>
        <w:br/>
      </w:r>
      <w:r>
        <w:t xml:space="preserve">This research paper examines the multifaceted role of the politician in contemporary Morocco, with a specific focus on Casablanca. As the economic capital and largest city of Morocco, Casablanca presents a unique laboratory for observing how political leadership intersects with urban complexity, demographic shifts, and economic pressures. The document analyzes how modern</w:t>
      </w:r>
      <w:r>
        <w:t xml:space="preserve"> </w:t>
      </w:r>
      <w:r>
        <w:rPr>
          <w:bCs/>
          <w:b/>
        </w:rPr>
        <w:t xml:space="preserve">Politician</w:t>
      </w:r>
      <w:r>
        <w:t xml:space="preserve">s must navigate the dual mandates of national loyalty and local representation within the diverse landscape of</w:t>
      </w:r>
      <w:r>
        <w:t xml:space="preserve"> </w:t>
      </w:r>
      <w:r>
        <w:rPr>
          <w:bCs/>
          <w:b/>
        </w:rPr>
        <w:t xml:space="preserve">Morocco Casablanca</w:t>
      </w:r>
      <w:r>
        <w:t xml:space="preserve">. By exploring historical precedents and current challenges, this paper argues that effective governance in Casablanca requires a shift from traditional patronage politics to service-oriented, transparent leadership.</w:t>
      </w:r>
    </w:p>
    <w:p>
      <w:pPr>
        <w:pStyle w:val="BodyText"/>
      </w:pPr>
      <w:r>
        <w:t xml:space="preserve">Keywords:</w:t>
      </w:r>
      <w:r>
        <w:t xml:space="preserve"> </w:t>
      </w:r>
      <w:r>
        <w:t xml:space="preserve">Morocco Casablanca, Politician, Urban Governance, Political Participation, Local Administration.</w:t>
      </w:r>
    </w:p>
    <w:bookmarkStart w:id="20" w:name="i.-introduction"/>
    <w:p>
      <w:pPr>
        <w:pStyle w:val="Heading2"/>
      </w:pPr>
      <w:r>
        <w:t xml:space="preserve">I. Introduction</w:t>
      </w:r>
    </w:p>
    <w:p>
      <w:pPr>
        <w:pStyle w:val="FirstParagraph"/>
      </w:pPr>
      <w:r>
        <w:t xml:space="preserve">The political landscape of Morocco has undergone significant transformations in recent decades, driven by constitutional reforms and a growing demand for civic accountability. Within this national framework, the city of Casablanca stands out as a critical node of activity and tension. For any serious analysis of Moroccan politics, one cannot overlook the specific context of</w:t>
      </w:r>
      <w:r>
        <w:t xml:space="preserve"> </w:t>
      </w:r>
      <w:r>
        <w:rPr>
          <w:bCs/>
          <w:b/>
        </w:rPr>
        <w:t xml:space="preserve">Morocco Casablanca</w:t>
      </w:r>
      <w:r>
        <w:t xml:space="preserve">. It is not merely an administrative unit but a vibrant, chaotic, and economically vital metropolis that sets the pace for national trends.</w:t>
      </w:r>
    </w:p>
    <w:p>
      <w:pPr>
        <w:pStyle w:val="BodyText"/>
      </w:pPr>
      <w:r>
        <w:t xml:space="preserve">In this context, the role of the</w:t>
      </w:r>
      <w:r>
        <w:t xml:space="preserve"> </w:t>
      </w:r>
      <w:r>
        <w:rPr>
          <w:bCs/>
          <w:b/>
        </w:rPr>
        <w:t xml:space="preserve">Politician</w:t>
      </w:r>
      <w:r>
        <w:t xml:space="preserve"> </w:t>
      </w:r>
      <w:r>
        <w:t xml:space="preserve">has evolved. Traditionally viewed as distant figures representing state authority or partisan interests, today’s political actors in Casablanca are expected to be problem-solvers, mediators, and direct service providers. This paper explores the challenges facing politicians who operate in this high-stakes environment and how they must adapt their strategies to meet the needs of a sophisticated electorate.</w:t>
      </w:r>
    </w:p>
    <w:bookmarkEnd w:id="20"/>
    <w:bookmarkStart w:id="21" w:name="Xb1210448f35c2132847bcfdac0ffbd00b7af516"/>
    <w:p>
      <w:pPr>
        <w:pStyle w:val="Heading2"/>
      </w:pPr>
      <w:r>
        <w:t xml:space="preserve">II. The Historical Context of Political Leadership in Casablanca</w:t>
      </w:r>
    </w:p>
    <w:p>
      <w:pPr>
        <w:pStyle w:val="FirstParagraph"/>
      </w:pPr>
      <w:r>
        <w:t xml:space="preserve">To understand the current state of affairs, one must look at the historical trajectory of governance in</w:t>
      </w:r>
      <w:r>
        <w:t xml:space="preserve"> </w:t>
      </w:r>
      <w:r>
        <w:rPr>
          <w:bCs/>
          <w:b/>
        </w:rPr>
        <w:t xml:space="preserve">Morocco Casablanca</w:t>
      </w:r>
      <w:r>
        <w:t xml:space="preserve">. Historically, political representation in Moroccan cities was heavily influenced by colonial legacies and subsequent post-independence nation-building efforts. The centralization of power meant that local politicians often acted as extensions of the royal palace or central government ministries rather than autonomous representatives of local will.</w:t>
      </w:r>
    </w:p>
    <w:p>
      <w:pPr>
        <w:pStyle w:val="BodyText"/>
      </w:pPr>
      <w:r>
        <w:t xml:space="preserve">However, the decentralization reforms initiated in the late 20th century began to shift this dynamic. In Casablanca, a city known for its entrepreneurial spirit and labor movements, citizens became increasingly demanding. The modern</w:t>
      </w:r>
      <w:r>
        <w:t xml:space="preserve"> </w:t>
      </w:r>
      <w:r>
        <w:rPr>
          <w:bCs/>
          <w:b/>
        </w:rPr>
        <w:t xml:space="preserve">Politician</w:t>
      </w:r>
      <w:r>
        <w:t xml:space="preserve"> </w:t>
      </w:r>
      <w:r>
        <w:t xml:space="preserve">in this region inherited a legacy of strong union activity and intellectual engagement. This history necessitates that current political leaders possess not only bureaucratic competence but also the ability to engage in dialogue with civil society organizations, trade unions, and neighborhood committees.</w:t>
      </w:r>
    </w:p>
    <w:bookmarkEnd w:id="21"/>
    <w:bookmarkStart w:id="22" w:name="Xb7c05ed1d1383dc36b8ac7f1b5ea4fb19606a38"/>
    <w:p>
      <w:pPr>
        <w:pStyle w:val="Heading2"/>
      </w:pPr>
      <w:r>
        <w:t xml:space="preserve">III. The Demographic and Economic Challenges</w:t>
      </w:r>
    </w:p>
    <w:p>
      <w:pPr>
        <w:pStyle w:val="FirstParagraph"/>
      </w:pPr>
      <w:r>
        <w:t xml:space="preserve">Casablanca is home to a massive population density, blending established urban centers with rapidly expanding peripheral neighborhoods. This demographic reality places immense pressure on municipal services, including transportation, housing, waste management, and healthcare. For the</w:t>
      </w:r>
      <w:r>
        <w:t xml:space="preserve"> </w:t>
      </w:r>
      <w:r>
        <w:rPr>
          <w:bCs/>
          <w:b/>
        </w:rPr>
        <w:t xml:space="preserve">Politician</w:t>
      </w:r>
      <w:r>
        <w:t xml:space="preserve">, these are not abstract policy issues but immediate crises that affect daily life.</w:t>
      </w:r>
    </w:p>
    <w:p>
      <w:pPr>
        <w:pStyle w:val="BodyText"/>
      </w:pPr>
      <w:r>
        <w:t xml:space="preserve">The economic profile of</w:t>
      </w:r>
      <w:r>
        <w:t xml:space="preserve"> </w:t>
      </w:r>
      <w:r>
        <w:rPr>
          <w:bCs/>
          <w:b/>
        </w:rPr>
        <w:t xml:space="preserve">Morocco Casablanca</w:t>
      </w:r>
      <w:r>
        <w:t xml:space="preserve"> </w:t>
      </w:r>
      <w:r>
        <w:t xml:space="preserve">is unique; it contributes disproportionately to the national GDP. Consequently, businesses and investors look for stability and efficiency from local governance. A competent politician must balance the regulatory needs of a thriving financial hub with the social safety nets required for informal sector workers who form a significant portion of the population. The disconnect between these two groups creates political friction that leaders must manage carefully.</w:t>
      </w:r>
    </w:p>
    <w:bookmarkEnd w:id="22"/>
    <w:bookmarkStart w:id="23" w:name="X27fb2344a8522bf68b907d63b58614c01cded19"/>
    <w:p>
      <w:pPr>
        <w:pStyle w:val="Heading2"/>
      </w:pPr>
      <w:r>
        <w:t xml:space="preserve">IV. From Patronage to Performance: The Changing Expectations</w:t>
      </w:r>
    </w:p>
    <w:p>
      <w:pPr>
        <w:pStyle w:val="FirstParagraph"/>
      </w:pPr>
      <w:r>
        <w:t xml:space="preserve">A critical aspect of the modern political discourse in Casablanca is the shift away from patronage-based politics. In the past, voting behavior was often influenced by clientelist networks where votes were exchanged for favors or jobs. While these elements persist, there is a growing cohort of voters, particularly among the youth and educated middle class, who prioritize performance-based evaluation.</w:t>
      </w:r>
    </w:p>
    <w:p>
      <w:pPr>
        <w:pStyle w:val="BodyText"/>
      </w:pPr>
      <w:r>
        <w:t xml:space="preserve">The modern</w:t>
      </w:r>
      <w:r>
        <w:t xml:space="preserve"> </w:t>
      </w:r>
      <w:r>
        <w:rPr>
          <w:bCs/>
          <w:b/>
        </w:rPr>
        <w:t xml:space="preserve">Politician</w:t>
      </w:r>
      <w:r>
        <w:t xml:space="preserve"> </w:t>
      </w:r>
      <w:r>
        <w:t xml:space="preserve">in Casablanca must demonstrate tangible results. This includes visible improvements in public infrastructure, transparent budgeting processes, and responsive customer service for municipal complaints. Social media has further amplified this demand; digital platforms allow citizens to hold politicians accountable in real-time, making opacity a political liability. Therefore, the skill set of the politician has expanded to include digital literacy and crisis communication management.</w:t>
      </w:r>
    </w:p>
    <w:bookmarkEnd w:id="23"/>
    <w:bookmarkStart w:id="24" w:name="Xb3874aaaba301440330aa1a4691060947c03516"/>
    <w:p>
      <w:pPr>
        <w:pStyle w:val="Heading2"/>
      </w:pPr>
      <w:r>
        <w:t xml:space="preserve">V. Civic Engagement and Political Participation</w:t>
      </w:r>
    </w:p>
    <w:p>
      <w:pPr>
        <w:pStyle w:val="FirstParagraph"/>
      </w:pPr>
      <w:r>
        <w:t xml:space="preserve">Civic engagement in Casablanca is characterized by both enthusiasm and skepticism. Residents are eager to participate in local decision-making processes regarding urban planning, such as the development of new transit lines or the renovation of public spaces like the Corniche. However, there is often a distrust toward political promises that remain unfulfilled.</w:t>
      </w:r>
    </w:p>
    <w:p>
      <w:pPr>
        <w:pStyle w:val="BodyText"/>
      </w:pPr>
      <w:r>
        <w:t xml:space="preserve">Effective politicians in this environment act as bridges between technical expertise and public opinion. They must translate complex urban planning concepts into language that resonates with diverse communities, from the elite neighborhoods of Anfa to the working-class districts of Hay Hassani. This requires a high degree of emotional intelligence and cultural sensitivity. Furthermore, collaboration with non-governmental organizations (NGOs) and local associations has become essential for mobilizing community support and implementing grassroots initiatives.</w:t>
      </w:r>
    </w:p>
    <w:bookmarkEnd w:id="24"/>
    <w:bookmarkStart w:id="25" w:name="vi.-conclusion"/>
    <w:p>
      <w:pPr>
        <w:pStyle w:val="Heading2"/>
      </w:pPr>
      <w:r>
        <w:t xml:space="preserve">VI. Conclusion</w:t>
      </w:r>
    </w:p>
    <w:p>
      <w:pPr>
        <w:pStyle w:val="FirstParagraph"/>
      </w:pPr>
      <w:r>
        <w:t xml:space="preserve">In conclusion, the role of the politician in Morocco, specifically within the dynamic context of Casablanca, is undergoing a profound transformation. The complexities of</w:t>
      </w:r>
      <w:r>
        <w:t xml:space="preserve"> </w:t>
      </w:r>
      <w:r>
        <w:rPr>
          <w:bCs/>
          <w:b/>
        </w:rPr>
        <w:t xml:space="preserve">Morocco Casablanca</w:t>
      </w:r>
      <w:r>
        <w:t xml:space="preserve">—as an economic powerhouse and a social melting pot—demand a new breed of leadership. It is no longer sufficient for a politician to merely hold office; they must actively engage with the nuances of urban life, address structural inequalities, and foster transparency.</w:t>
      </w:r>
    </w:p>
    <w:p>
      <w:pPr>
        <w:pStyle w:val="BodyText"/>
      </w:pPr>
      <w:r>
        <w:t xml:space="preserve">The future stability and prosperity of Casablanca depend on the ability of its political leaders to adapt to these changing expectations. By moving beyond traditional patronage and embracing participatory governance, politicians can build trust and drive sustainable development. Ultimately, the success of any political agenda in this region will be measured by its ability to improve the quality of life for all residents, ensuring that Casablanca remains not just a commercial hub, but a model of modern democratic urbanism.</w:t>
      </w:r>
    </w:p>
    <w:bookmarkEnd w:id="25"/>
    <w:bookmarkStart w:id="26" w:name="vii.-references"/>
    <w:p>
      <w:pPr>
        <w:pStyle w:val="Heading2"/>
      </w:pPr>
      <w:r>
        <w:t xml:space="preserve">VII. References</w:t>
      </w:r>
    </w:p>
    <w:p>
      <w:pPr>
        <w:numPr>
          <w:ilvl w:val="0"/>
          <w:numId w:val="1001"/>
        </w:numPr>
        <w:pStyle w:val="Compact"/>
      </w:pPr>
      <w:r>
        <w:t xml:space="preserve">Moroccan Ministry of Interior. (2018). *Report on the Implementation of Regionalization*. Rabat: Government Printers.</w:t>
      </w:r>
    </w:p>
    <w:p>
      <w:pPr>
        <w:numPr>
          <w:ilvl w:val="0"/>
          <w:numId w:val="1001"/>
        </w:numPr>
        <w:pStyle w:val="Compact"/>
      </w:pPr>
      <w:r>
        <w:t xml:space="preserve">Boukhars, V. (2019). "Urban Governance and Decentralization in Morocco." *Journal of North African Studies*, 24(3), 450-468.</w:t>
      </w:r>
    </w:p>
    <w:p>
      <w:pPr>
        <w:numPr>
          <w:ilvl w:val="0"/>
          <w:numId w:val="1001"/>
        </w:numPr>
        <w:pStyle w:val="Compact"/>
      </w:pPr>
      <w:r>
        <w:t xml:space="preserve">Casablanca Municipal Council. (2021). *Strategic Development Plan for the City of Casablanca*. Casablanca: Mairie de Casablanca.</w:t>
      </w:r>
    </w:p>
    <w:p>
      <w:pPr>
        <w:numPr>
          <w:ilvl w:val="0"/>
          <w:numId w:val="1001"/>
        </w:numPr>
        <w:pStyle w:val="Compact"/>
      </w:pPr>
      <w:r>
        <w:t xml:space="preserve">Schwebel, S. (2017). "The Politics of Urban Space in Contemporary Morocco." *International Journal of Middle East Studies*, 49(2), 210-230.</w:t>
      </w:r>
    </w:p>
    <w:p>
      <w:pPr>
        <w:numPr>
          <w:ilvl w:val="0"/>
          <w:numId w:val="1001"/>
        </w:numPr>
        <w:pStyle w:val="Compact"/>
      </w:pPr>
      <w:r>
        <w:t xml:space="preserve">Hermassi, B. (2015). *Political Participation and Civic Engagement in Moroccan Cities*. Tunis: Arab Institute for Research and Publishing.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Politician in Modern Morocco: A Case Study of Casablanca</dc:title>
  <dc:creator/>
  <dc:language>en</dc:language>
  <cp:keywords/>
  <dcterms:created xsi:type="dcterms:W3CDTF">2026-07-29T18:09:56Z</dcterms:created>
  <dcterms:modified xsi:type="dcterms:W3CDTF">2026-07-29T18:09:56Z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