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7" w:name="X591b1b746739035eba877976b8b85c8038051ae"/>
    <w:p>
      <w:pPr>
        <w:pStyle w:val="Heading1"/>
      </w:pPr>
      <w:r>
        <w:t xml:space="preserve">The Evolving Role of the Politician in the Context of Qatar Doha</w:t>
      </w:r>
    </w:p>
    <w:p>
      <w:pPr>
        <w:pStyle w:val="FirstParagraph"/>
      </w:pPr>
      <w:r>
        <w:rPr>
          <w:bCs/>
          <w:b/>
        </w:rPr>
        <w:t xml:space="preserve">Abstract:</w:t>
      </w:r>
      <w:r>
        <w:t xml:space="preserve">This research paper explores the complex dynamics, responsibilities, and historical evolution of the politician within the unique socio-political framework of Qatar Doha. By analyzing state traditions, modern governance structures, and future-oriented visions such as Qatar National Vision 2030, this document elucidates how individuals in political positions navigate cultural heritage while driving national development. The study highlights that in Qatar Doha, a politician serves not merely as an administrator but as a steward of stability, innovation, and diplomatic influence on the global stage.</w:t>
      </w:r>
    </w:p>
    <w:bookmarkStart w:id="20" w:name="introduction"/>
    <w:p>
      <w:pPr>
        <w:pStyle w:val="Heading2"/>
      </w:pPr>
      <w:r>
        <w:t xml:space="preserve">1. Introduction</w:t>
      </w:r>
    </w:p>
    <w:p>
      <w:pPr>
        <w:pStyle w:val="FirstParagraph"/>
      </w:pPr>
      <w:r>
        <w:t xml:space="preserve">In the contemporary geopolitical landscape, few cities have undergone as rapid and transformative a development as Qatar Doha. As the capital city of the State of Qatar, Doha stands at the intersection of ancient Arabian heritage and futuristic urban ambition. Central to this transformation is the role of the politician. Unlike in many democratic republics where political power is derived strictly through electoral competition among opposing parties, in Qatar Doha, politics operates within a distinct framework that blends traditional tribal consultation with modern technocratic governance. This paper aims to dissect what it means to be a politician in this specific context, examining how they balance the preservation of Qatari identity with the demands of global integration.</w:t>
      </w:r>
    </w:p>
    <w:bookmarkEnd w:id="20"/>
    <w:bookmarkStart w:id="21" w:name="X93911532af192aa7d229af27304e3998813dbb5"/>
    <w:p>
      <w:pPr>
        <w:pStyle w:val="Heading2"/>
      </w:pPr>
      <w:r>
        <w:t xml:space="preserve">2. Historical Context: From Tribal Consultation to State Governance</w:t>
      </w:r>
    </w:p>
    <w:p>
      <w:pPr>
        <w:pStyle w:val="FirstParagraph"/>
      </w:pPr>
      <w:r>
        <w:t xml:space="preserve">To understand the modern politician in Qatar Doha, one must look back at the historical precedents of governance. Historically, political authority in the region was exercised through a system of consultation among tribal elders and religious scholars. The Al Thani family, who have led Qatar for centuries, established a model where leadership was viewed as a trust (Amanah) rather than merely an office. This historical continuity is crucial because it defines the current expectation of any politician in Qatar Doha.</w:t>
      </w:r>
    </w:p>
    <w:p>
      <w:pPr>
        <w:pStyle w:val="BodyText"/>
      </w:pPr>
      <w:r>
        <w:t xml:space="preserve">The modern state-building process accelerated significantly following the discovery of oil and gas resources. Politicians were no longer just mediators between tribes; they became architects of a modern nation-state. In Qatar Doha, this required a shift from traditional resource management to sophisticated economic planning. The politician’s role expanded to include attracting foreign investment, building infrastructure, and creating legal frameworks that would support an industrial economy while maintaining social cohesion. This historical evolution means that today's politicians in Qatar are expected to possess both deep cultural literacy and high-level technical expertise.</w:t>
      </w:r>
    </w:p>
    <w:bookmarkEnd w:id="21"/>
    <w:bookmarkStart w:id="22" w:name="Xe9ea0fd7fa7fd746462a7e478fd58b551280fe6"/>
    <w:p>
      <w:pPr>
        <w:pStyle w:val="Heading2"/>
      </w:pPr>
      <w:r>
        <w:t xml:space="preserve">3. The Politician as a Steward of Qatar National Vision 2030</w:t>
      </w:r>
    </w:p>
    <w:p>
      <w:pPr>
        <w:pStyle w:val="FirstParagraph"/>
      </w:pPr>
      <w:r>
        <w:t xml:space="preserve">The most significant mandate for any politician serving in Qatar Doha today is the implementation of the Qatar National Vision 2030 (QNV 2030). This strategic framework outlines four pillars: economic development, human development, social development, and environmental development. The politician in this context acts as a catalyst for these pillars.</w:t>
      </w:r>
    </w:p>
    <w:p>
      <w:pPr>
        <w:pStyle w:val="BodyText"/>
      </w:pPr>
      <w:r>
        <w:t xml:space="preserve">In practice, this means that a politician must move beyond short-term electoral gains—irrelevant in the Qatari system—and focus on long-term sustainability. For instance, politicians are heavily involved in diversifying the economy away from hydrocarbon dependence. They work closely with semi-autonomous bodies like Qatar Foundation and Hamad Medical Corporation to ensure that policy decisions align with human development goals. In Qatar Doha, this is visibly evident in the urban planning projects that prioritize education and healthcare access for all citizens. The politician here is not just a lawmaker but a visionary executor who must ensure that economic wealth translates into tangible improvements in the quality of life for residents.</w:t>
      </w:r>
    </w:p>
    <w:bookmarkEnd w:id="22"/>
    <w:bookmarkStart w:id="23" w:name="diplomatic-engagement-and-soft-power"/>
    <w:p>
      <w:pPr>
        <w:pStyle w:val="Heading2"/>
      </w:pPr>
      <w:r>
        <w:t xml:space="preserve">4. Diplomatic Engagement and Soft Power</w:t>
      </w:r>
    </w:p>
    <w:p>
      <w:pPr>
        <w:pStyle w:val="FirstParagraph"/>
      </w:pPr>
      <w:r>
        <w:t xml:space="preserve">A unique aspect of being a politician in Qatar Doha is the expectation to function as an international diplomat. Due to its small landmass and strategic location, Qatar has adopted a foreign policy based on active mediation and soft power. Consequently, politicians in Doha are frequently engaged in high-level negotiations involving regional conflicts, humanitarian aid, and global economic forums.</w:t>
      </w:r>
    </w:p>
    <w:p>
      <w:pPr>
        <w:pStyle w:val="BodyText"/>
      </w:pPr>
      <w:r>
        <w:t xml:space="preserve">The role of the politician extends beyond national borders. In recent years, Qatar Doha has become a hub for international dialogue. Politicians from this region must navigate complex geopolitical tensions while maintaining neutrality and fostering open communication channels. This requires a high degree of political acumen, cultural sensitivity, and linguistic capability. The politician in Qatar is thus a global actor, tasked with enhancing the country’s reputation as a stable and reliable partner in an often volatile region. This diplomatic dimension adds a layer of complexity to their domestic duties, requiring them to balance international obligations with local expectations.</w:t>
      </w:r>
    </w:p>
    <w:bookmarkEnd w:id="23"/>
    <w:bookmarkStart w:id="24" w:name="X25ccb25322a924fb56fb9f76895800dd591573d"/>
    <w:p>
      <w:pPr>
        <w:pStyle w:val="Heading2"/>
      </w:pPr>
      <w:r>
        <w:t xml:space="preserve">5. Cultural Preservation Amidst Modernization</w:t>
      </w:r>
    </w:p>
    <w:p>
      <w:pPr>
        <w:pStyle w:val="FirstParagraph"/>
      </w:pPr>
      <w:r>
        <w:t xml:space="preserve">Rapid modernization poses a constant challenge for any politician in Qatar Doha: how to preserve cultural identity while embracing global influences. The politician serves as the guardian of Qatari heritage, ensuring that development does not erase historical traditions. This is evident in the support for institutions like the Museum of Islamic Art and the National Museum of Qatar.</w:t>
      </w:r>
    </w:p>
    <w:p>
      <w:pPr>
        <w:pStyle w:val="BodyText"/>
      </w:pPr>
      <w:r>
        <w:t xml:space="preserve">Policymakers are actively involved in initiatives that promote Arabic language education, traditional arts, and sports as cultural exports. For example, hosting major international sporting events like the FIFA World Cup was not just a logistical achievement but a political strategy to showcase Qatari hospitality and organizational capability on the world stage. Politicians must carefully curate this narrative, ensuring that global visibility enhances national pride rather than diluting it. This delicate balancing act requires politicians to be deeply connected with the sentiments of their citizens, particularly the older generation who value tradition alongside youth who seek global opportunities.</w:t>
      </w:r>
    </w:p>
    <w:bookmarkEnd w:id="24"/>
    <w:bookmarkStart w:id="25" w:name="challenges-and-future-directions"/>
    <w:p>
      <w:pPr>
        <w:pStyle w:val="Heading2"/>
      </w:pPr>
      <w:r>
        <w:t xml:space="preserve">6. Challenges and Future Directions</w:t>
      </w:r>
    </w:p>
    <w:p>
      <w:pPr>
        <w:pStyle w:val="FirstParagraph"/>
      </w:pPr>
      <w:r>
        <w:t xml:space="preserve">Despite these achievements, politicians in Qatar Doha face significant challenges. The post-pandemic economic landscape requires renewed fiscal discipline and innovation. Furthermore, the expectations of a young, digitally native population are shifting towards greater transparency and efficiency in public services.</w:t>
      </w:r>
    </w:p>
    <w:p>
      <w:pPr>
        <w:pStyle w:val="BodyText"/>
      </w:pPr>
      <w:r>
        <w:t xml:space="preserve">The integration of Artificial Intelligence into governance is another frontier where politicians must lead. In Qatar Doha, the government is investing heavily in smart city technologies. Politicians must oversee this transition to ensure that technological advancement benefits all sectors of society without exacerbating social inequalities. Additionally, environmental sustainability remains a critical priority given the region's climate challenges. Politicians are tasked with implementing green energy policies and sustainable urban designs that align with global climate goals.</w:t>
      </w:r>
    </w:p>
    <w:bookmarkEnd w:id="25"/>
    <w:bookmarkStart w:id="26" w:name="conclusion"/>
    <w:p>
      <w:pPr>
        <w:pStyle w:val="Heading2"/>
      </w:pPr>
      <w:r>
        <w:t xml:space="preserve">7. Conclusion</w:t>
      </w:r>
    </w:p>
    <w:p>
      <w:pPr>
        <w:pStyle w:val="FirstParagraph"/>
      </w:pPr>
      <w:r>
        <w:t xml:space="preserve">In conclusion, the role of the politician in Qatar Doha is multifaceted and dynamic. It transcends traditional definitions of political office, encompassing roles as a historical steward, a strategic executor of national vision, an international diplomat, and a guardian of cultural heritage. The unique socio-political fabric of Qatar requires its politicians to be adaptive yet rooted in tradition. As Qatar Doha continues to evolve into a global hub for education, health, and culture the success of its political leadership will depend on their ability to harmonize these diverse responsibilities. Ultimately, the politician in this context is defined not by power alone, but by their capacity to serve as a bridge between Qatar’s rich past and its promising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the Context of Qatar Doha</dc:title>
  <dc:creator/>
  <dc:language>en</dc:language>
  <cp:keywords/>
  <dcterms:created xsi:type="dcterms:W3CDTF">2026-07-29T22:08:18Z</dcterms:created>
  <dcterms:modified xsi:type="dcterms:W3CDTF">2026-07-29T22:08:18Z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