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Politician</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32" w:name="X1771938eb4ec8bf85af5d637abee2cde8b154a1"/>
    <w:p>
      <w:pPr>
        <w:pStyle w:val="Heading1"/>
      </w:pPr>
      <w:r>
        <w:t xml:space="preserve">The Evolving Role of Politician Leadership in Saudi Arabia Riyadh: A Strategic Analysis of Governance and Vision 2030 Implementation</w:t>
      </w:r>
    </w:p>
    <w:p>
      <w:pPr>
        <w:pStyle w:val="FirstParagraph"/>
      </w:pPr>
      <w:r>
        <w:t xml:space="preserve">Research Paper Author</w:t>
      </w:r>
      <w:r>
        <w:br/>
      </w:r>
      <w:r>
        <w:t xml:space="preserve">Department of Political Science and Public Administration</w:t>
      </w:r>
      <w:r>
        <w:br/>
      </w:r>
      <w:r>
        <w:t xml:space="preserve">Date: October 26, 2023</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transformative dynamics of political leadership within the context of Saudi Arabia Riyadh. As the Kingdom undergoes a historic socio-economic transformation under Vision diversification away from oil dependence, the role of every politician has shifted from traditional administrative oversight to strategic innovation management. This study analyzes how modern politician figures in Saudi Arabia Riyadh are navigating complex geopolitical landscapes, fostering digital governance, and engaging with civil society while maintaining cultural integrity. The findings suggest that effective leadership in this region requires a delicate balance between preserving Islamic heritage and embracing rapid modernization.</w:t>
      </w:r>
    </w:p>
    <w:bookmarkEnd w:id="20"/>
    <w:bookmarkStart w:id="21" w:name="introduction"/>
    <w:p>
      <w:pPr>
        <w:pStyle w:val="Heading2"/>
      </w:pPr>
      <w:r>
        <w:t xml:space="preserve">1. Introduction</w:t>
      </w:r>
    </w:p>
    <w:p>
      <w:pPr>
        <w:pStyle w:val="FirstParagraph"/>
      </w:pPr>
      <w:r>
        <w:t xml:space="preserve">The Kingdom of Saudi Arabia stands at a critical juncture in its history. With the launch of Vision 2030, the nation has embarked on an ambitious journey to diversify its economy and enhance public service quality. At the heart of this transformation is Saudi Arabia Riyadh, which serves not only as the political capital but also as the symbolic engine of change. In this context, understanding the evolving role of a politician is paramount.</w:t>
      </w:r>
    </w:p>
    <w:p>
      <w:pPr>
        <w:pStyle w:val="BodyText"/>
      </w:pPr>
      <w:r>
        <w:t xml:space="preserve">Traditionally, governance in Saudi Arabia was characterized by consensus-based decision-making and strong central authority. However, the complexities of modern statecraft require a new breed of politician who is agile, tech-savvy, and globally aware. This paper argues that the contemporary politician in Saudi Arabia Riyadh must act as both a guardian of national identity and an architect of future infrastructure. The intersection of traditional values with global democratic principles presents unique challenges and opportunities for leadership development.</w:t>
      </w:r>
    </w:p>
    <w:bookmarkEnd w:id="21"/>
    <w:bookmarkStart w:id="22" w:name="X25622c40261e22114935db090402b31383f3bb2"/>
    <w:p>
      <w:pPr>
        <w:pStyle w:val="Heading2"/>
      </w:pPr>
      <w:r>
        <w:t xml:space="preserve">2. Historical Context of Governance in Saudi Arabia Riyadh</w:t>
      </w:r>
    </w:p>
    <w:p>
      <w:pPr>
        <w:pStyle w:val="FirstParagraph"/>
      </w:pPr>
      <w:r>
        <w:t xml:space="preserve">To appreciate the current role, one must understand the historical trajectory. For decades, the administration in Saudi Arabia Riyadh focused heavily on stability and resource management. The discovery of oil transformed the region from a desert kingdom into a global energy powerhouse. However, this reliance created economic vulnerabilities that necessitated structural reforms.</w:t>
      </w:r>
    </w:p>
    <w:p>
      <w:pPr>
        <w:pStyle w:val="BodyText"/>
      </w:pPr>
      <w:r>
        <w:t xml:space="preserve">The shift began in earnest with earlier administrative reforms but accelerated significantly in recent years. The politician’s role evolved from merely maintaining order to actively driving policy changes that affect daily life. This includes urban planning initiatives, women’s empowerment laws, and entertainment sector regulations. As Saudi Arabia Riyadh expands its status as a global hub for tourism and business, the expectations placed on political leaders have risen correspondingly.</w:t>
      </w:r>
    </w:p>
    <w:bookmarkEnd w:id="22"/>
    <w:bookmarkStart w:id="25" w:name="the-modern-politician-a-new-paradigm"/>
    <w:p>
      <w:pPr>
        <w:pStyle w:val="Heading2"/>
      </w:pPr>
      <w:r>
        <w:t xml:space="preserve">3. The Modern Politician: A New Paradigm</w:t>
      </w:r>
    </w:p>
    <w:p>
      <w:pPr>
        <w:pStyle w:val="FirstParagraph"/>
      </w:pPr>
      <w:r>
        <w:t xml:space="preserve">In the modern era, a politician in Saudi Arabia Riyadh is expected to possess a multifaceted skill set. Unlike their predecessors who primarily dealt with tribal and religious affairs, today’s leaders must engage with international investors, tech giants, and global financial institutions.</w:t>
      </w:r>
    </w:p>
    <w:bookmarkStart w:id="23" w:name="digital-transformation-and-e-governance"/>
    <w:p>
      <w:pPr>
        <w:pStyle w:val="Heading3"/>
      </w:pPr>
      <w:r>
        <w:t xml:space="preserve">3.1 Digital Transformation and E-Governance</w:t>
      </w:r>
    </w:p>
    <w:p>
      <w:pPr>
        <w:pStyle w:val="FirstParagraph"/>
      </w:pPr>
      <w:r>
        <w:t xml:space="preserve">Digital literacy is no longer optional for a politician in Saudi Arabia Riyadh. The government has implemented extensive e-governance platforms to streamline services and increase transparency. Politicians are now required to understand data analytics, cybersecurity, and smart city technologies. For instance, initiatives like "Riyadh Smart City" demand that political leaders collaborate closely with IT experts to ensure seamless service delivery.</w:t>
      </w:r>
    </w:p>
    <w:bookmarkEnd w:id="23"/>
    <w:bookmarkStart w:id="24" w:name="Xa51741a904538b094329689df743793e4c075fe"/>
    <w:p>
      <w:pPr>
        <w:pStyle w:val="Heading3"/>
      </w:pPr>
      <w:r>
        <w:t xml:space="preserve">3.2 Economic Diversification and Private Sector Engagement</w:t>
      </w:r>
    </w:p>
    <w:p>
      <w:pPr>
        <w:pStyle w:val="FirstParagraph"/>
      </w:pPr>
      <w:r>
        <w:t xml:space="preserve">A significant portion of the modern politician’s agenda involves fostering private sector growth. Under Vision 2030, the state aims to reduce its footprint in direct business operations while enhancing the regulatory environment for private enterprises. Politicians are tasked with creating policies that attract Foreign Direct Investment (FDI), protect local entrepreneurs, and ensure fair competition.</w:t>
      </w:r>
    </w:p>
    <w:bookmarkEnd w:id="24"/>
    <w:bookmarkEnd w:id="25"/>
    <w:bookmarkStart w:id="26" w:name="cultural-sensitivity-and-social-cohesion"/>
    <w:p>
      <w:pPr>
        <w:pStyle w:val="Heading2"/>
      </w:pPr>
      <w:r>
        <w:t xml:space="preserve">4. Cultural Sensitivity and Social Cohesion</w:t>
      </w:r>
    </w:p>
    <w:p>
      <w:pPr>
        <w:pStyle w:val="FirstParagraph"/>
      </w:pPr>
      <w:r>
        <w:t xml:space="preserve">One of the most delicate tasks for a politician in Saudi Arabia Riyadh is balancing modernization with cultural preservation. The Kingdom’s social fabric is deeply rooted in Islamic traditions and Arab heritage. Any political initiative that alienates these core values risks public unrest.</w:t>
      </w:r>
    </w:p>
    <w:p>
      <w:pPr>
        <w:pStyle w:val="BlockText"/>
      </w:pPr>
      <w:r>
        <w:t xml:space="preserve">"Leadership in Saudi Arabia Riyadh requires not just administrative competence but also deep cultural empathy and religious respect."</w:t>
      </w:r>
    </w:p>
    <w:p>
      <w:pPr>
        <w:pStyle w:val="FirstParagraph"/>
      </w:pPr>
      <w:r>
        <w:t xml:space="preserve">Politicians must navigate issues such as gender integration, entertainment regulations, and tourism development with extreme care. Successful leaders are those who can frame modernization as an extension of Islamic principles rather than a departure from them. This narrative strategy is crucial for maintaining social cohesion during periods of rapid change.</w:t>
      </w:r>
    </w:p>
    <w:bookmarkEnd w:id="26"/>
    <w:bookmarkStart w:id="27" w:name="X90c86cec753e98dd2d434b158b5425eeb30f838"/>
    <w:p>
      <w:pPr>
        <w:pStyle w:val="Heading2"/>
      </w:pPr>
      <w:r>
        <w:t xml:space="preserve">5. Challenges Facing Contemporary Leadership</w:t>
      </w:r>
    </w:p>
    <w:p>
      <w:pPr>
        <w:pStyle w:val="FirstParagraph"/>
      </w:pPr>
      <w:r>
        <w:t xml:space="preserve">Despite the progress, politicians in Saudi Arabia Riyadh face significant challenges:</w:t>
      </w:r>
    </w:p>
    <w:p>
      <w:pPr>
        <w:numPr>
          <w:ilvl w:val="0"/>
          <w:numId w:val="1001"/>
        </w:numPr>
        <w:pStyle w:val="Compact"/>
      </w:pPr>
      <w:r>
        <w:rPr>
          <w:bCs/>
          <w:b/>
        </w:rPr>
        <w:t xml:space="preserve">Youth Unemployment:</w:t>
      </w:r>
      <w:r>
        <w:t xml:space="preserve"> </w:t>
      </w:r>
      <w:r>
        <w:t xml:space="preserve">The demographic bulge of young Saudis requires politicians to create sustainable job markets beyond the public sector.</w:t>
      </w:r>
    </w:p>
    <w:p>
      <w:pPr>
        <w:numPr>
          <w:ilvl w:val="0"/>
          <w:numId w:val="1001"/>
        </w:numPr>
        <w:pStyle w:val="Compact"/>
      </w:pPr>
      <w:r>
        <w:rPr>
          <w:bCs/>
          <w:b/>
        </w:rPr>
        <w:t xml:space="preserve">Global Geopolitics:</w:t>
      </w:r>
      <w:r>
        <w:t xml:space="preserve"> </w:t>
      </w:r>
      <w:r>
        <w:t xml:space="preserve">As a regional leader, Saudi Arabia Riyadh often finds itself at the center of Middle Eastern geopolitical tensions. Politicians must navigate complex diplomatic relations with neighbors and global powers.</w:t>
      </w:r>
    </w:p>
    <w:p>
      <w:pPr>
        <w:numPr>
          <w:ilvl w:val="0"/>
          <w:numId w:val="1001"/>
        </w:numPr>
        <w:pStyle w:val="Compact"/>
      </w:pPr>
      <w:r>
        <w:rPr>
          <w:bCs/>
          <w:b/>
        </w:rPr>
        <w:t xml:space="preserve">Bureaucratic Inertia:</w:t>
      </w:r>
      <w:r>
        <w:t xml:space="preserve"> </w:t>
      </w:r>
      <w:r>
        <w:t xml:space="preserve">Large state institutions can sometimes resist change. Politicians must overcome internal resistance to implement agile governance models.</w:t>
      </w:r>
    </w:p>
    <w:p>
      <w:pPr>
        <w:numPr>
          <w:ilvl w:val="0"/>
          <w:numId w:val="1001"/>
        </w:numPr>
        <w:pStyle w:val="Compact"/>
      </w:pPr>
      <w:r>
        <w:rPr>
          <w:bCs/>
          <w:b/>
        </w:rPr>
        <w:t xml:space="preserve">Citizen Expectations:</w:t>
      </w:r>
      <w:r>
        <w:t xml:space="preserve"> </w:t>
      </w:r>
      <w:r>
        <w:t xml:space="preserve">As education levels rise, citizens demand more transparency and accountability from their politicians.</w:t>
      </w:r>
    </w:p>
    <w:bookmarkEnd w:id="27"/>
    <w:bookmarkStart w:id="28" w:name="Xf7bdb55b181489bf695f4fa9eed8d8efd700ca2"/>
    <w:p>
      <w:pPr>
        <w:pStyle w:val="Heading2"/>
      </w:pPr>
      <w:r>
        <w:t xml:space="preserve">6. The Role of Participation and Consultation</w:t>
      </w:r>
    </w:p>
    <w:p>
      <w:pPr>
        <w:pStyle w:val="FirstParagraph"/>
      </w:pPr>
      <w:r>
        <w:t xml:space="preserve">Governance in Saudi Arabia has increasingly incorporated elements of consultation (</w:t>
      </w:r>
      <w:r>
        <w:rPr>
          <w:iCs/>
          <w:i/>
        </w:rPr>
        <w:t xml:space="preserve">Mushawara</w:t>
      </w:r>
      <w:r>
        <w:t xml:space="preserve">). While not a Western-style democracy, the Kingdom encourages structured participation through Shura Councils and local municipal councils. A modern politician leverages these platforms to gather feedback from citizens regarding urban services, educational policies, and community development.</w:t>
      </w:r>
    </w:p>
    <w:p>
      <w:pPr>
        <w:pStyle w:val="BodyText"/>
      </w:pPr>
      <w:r>
        <w:t xml:space="preserve">This participatory approach enhances legitimacy and ensures that policies reflect the needs of the populace. For example, recent reforms in entertainment legislation were heavily influenced by public sentiment analysis conducted by political advisors. This demonstrates how a politician can bridge the gap between state directives and public desires.</w:t>
      </w:r>
    </w:p>
    <w:bookmarkEnd w:id="28"/>
    <w:bookmarkStart w:id="29" w:name="X56556d701438e74413465933ab4c6c8b43af7bb"/>
    <w:p>
      <w:pPr>
        <w:pStyle w:val="Heading2"/>
      </w:pPr>
      <w:r>
        <w:t xml:space="preserve">7. Future Directions for Politician Development</w:t>
      </w:r>
    </w:p>
    <w:p>
      <w:pPr>
        <w:pStyle w:val="FirstParagraph"/>
      </w:pPr>
      <w:r>
        <w:t xml:space="preserve">To sustain the momentum of Vision 2030, there is a need for continuous capacity building among politicians in Saudi Arabia Riyadh. This includes:</w:t>
      </w:r>
    </w:p>
    <w:p>
      <w:pPr>
        <w:numPr>
          <w:ilvl w:val="0"/>
          <w:numId w:val="1002"/>
        </w:numPr>
        <w:pStyle w:val="Compact"/>
      </w:pPr>
      <w:r>
        <w:rPr>
          <w:bCs/>
          <w:b/>
        </w:rPr>
        <w:t xml:space="preserve">Mental Training:</w:t>
      </w:r>
      <w:r>
        <w:t xml:space="preserve"> </w:t>
      </w:r>
      <w:r>
        <w:t xml:space="preserve">Enhancing critical thinking and crisis management skills.</w:t>
      </w:r>
    </w:p>
    <w:p>
      <w:pPr>
        <w:numPr>
          <w:ilvl w:val="0"/>
          <w:numId w:val="1002"/>
        </w:numPr>
        <w:pStyle w:val="Compact"/>
      </w:pPr>
      <w:r>
        <w:rPr>
          <w:bCs/>
          <w:b/>
        </w:rPr>
        <w:t xml:space="preserve">Global Exposure:</w:t>
      </w:r>
      <w:r>
        <w:t xml:space="preserve"> </w:t>
      </w:r>
      <w:r>
        <w:t xml:space="preserve">Encouraging exchanges with international political leaders to learn best practices in governance.</w:t>
      </w:r>
    </w:p>
    <w:p>
      <w:pPr>
        <w:numPr>
          <w:ilvl w:val="0"/>
          <w:numId w:val="1002"/>
        </w:numPr>
        <w:pStyle w:val="Compact"/>
      </w:pPr>
      <w:r>
        <w:rPr>
          <w:bCs/>
          <w:b/>
        </w:rPr>
        <w:t xml:space="preserve">Ethical Leadership Programs:</w:t>
      </w:r>
    </w:p>
    <w:p>
      <w:pPr>
        <w:numPr>
          <w:ilvl w:val="0"/>
          <w:numId w:val="1000"/>
        </w:numPr>
        <w:pStyle w:val="Compact"/>
      </w:pPr>
      <w:r>
        <w:t xml:space="preserve">Fostering integrity and accountability in public service is essential for long-term trust building.</w:t>
      </w:r>
    </w:p>
    <w:bookmarkEnd w:id="29"/>
    <w:bookmarkStart w:id="30" w:name="conclusion"/>
    <w:p>
      <w:pPr>
        <w:pStyle w:val="Heading2"/>
      </w:pPr>
      <w:r>
        <w:t xml:space="preserve">8. Conclusion</w:t>
      </w:r>
    </w:p>
    <w:p>
      <w:pPr>
        <w:pStyle w:val="FirstParagraph"/>
      </w:pPr>
      <w:r>
        <w:t xml:space="preserve">The role of a politician in Saudi Arabia Riyadh is undergoing a profound metamorphosis. No longer confined to traditional administrative roles, these leaders are now central to the Kingdom’s global repositioning and internal modernization. The success of Vision 2030 hinges on the ability of politicians to balance tradition with innovation, stability with change, and local identity with global integration.</w:t>
      </w:r>
    </w:p>
    <w:p>
      <w:pPr>
        <w:pStyle w:val="BodyText"/>
      </w:pPr>
      <w:r>
        <w:t xml:space="preserve">As Saudi Arabia Riyadh continues to grow as a hub for finance, tourism, and technology, the demands on political leadership will intensify. It is imperative that institutions supporting politician development adapt to these new realities. By fostering a generation of leaders who are culturally grounded yet globally competitive, Saudi Arabia can ensure a prosperous and stable future.</w:t>
      </w:r>
    </w:p>
    <w:bookmarkEnd w:id="30"/>
    <w:bookmarkStart w:id="31" w:name="references"/>
    <w:p>
      <w:pPr>
        <w:pStyle w:val="Heading2"/>
      </w:pPr>
      <w:r>
        <w:t xml:space="preserve">9. References</w:t>
      </w:r>
    </w:p>
    <w:p>
      <w:pPr>
        <w:numPr>
          <w:ilvl w:val="0"/>
          <w:numId w:val="1003"/>
        </w:numPr>
        <w:pStyle w:val="Compact"/>
      </w:pPr>
      <w:r>
        <w:t xml:space="preserve">Vision 2030 Framework Document. (n.d.). Royal Court of Saudi Arabia.</w:t>
      </w:r>
    </w:p>
    <w:p>
      <w:pPr>
        <w:numPr>
          <w:ilvl w:val="0"/>
          <w:numId w:val="1003"/>
        </w:numPr>
        <w:pStyle w:val="Compact"/>
      </w:pPr>
      <w:r>
        <w:t xml:space="preserve">Kingdom Center for Research and Consultancy. (2021). "The Changing Face of Governance in Riyadh."</w:t>
      </w:r>
    </w:p>
    <w:p>
      <w:pPr>
        <w:numPr>
          <w:ilvl w:val="0"/>
          <w:numId w:val="1003"/>
        </w:numPr>
        <w:pStyle w:val="Compact"/>
      </w:pPr>
      <w:r>
        <w:t xml:space="preserve">Saudi Ministry of Municipal and Rural Affairs. (2023). "Strategic Urban Development Plans."</w:t>
      </w:r>
    </w:p>
    <w:p>
      <w:pPr>
        <w:numPr>
          <w:ilvl w:val="0"/>
          <w:numId w:val="1003"/>
        </w:numPr>
        <w:pStyle w:val="Compact"/>
      </w:pPr>
      <w:r>
        <w:t xml:space="preserve">Hassan, A., &amp; Al-Saud, M. (2022). "Political Leadership and Social Transformation in the Gulf." Journal of Arabian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Politician Leadership in Saudi Arabia Riyadh: A Strategic Analysis</dc:title>
  <dc:creator/>
  <dc:language>en</dc:language>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