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Research</w:t>
      </w:r>
      <w:r>
        <w:t xml:space="preserve"> </w:t>
      </w:r>
      <w:r>
        <w:t xml:space="preserve">Perspective</w:t>
      </w:r>
    </w:p>
    <w:bookmarkStart w:id="27" w:name="X89d315e1c0fe822e2aeab7968dadd57f8ea2c1e"/>
    <w:p>
      <w:pPr>
        <w:pStyle w:val="Heading1"/>
      </w:pPr>
      <w:r>
        <w:t xml:space="preserve">The Dynamics of Political Leadership in Spain Madrid: A Research Perspective</w:t>
      </w:r>
    </w:p>
    <w:p>
      <w:pPr>
        <w:pStyle w:val="FirstParagraph"/>
      </w:pPr>
      <w:r>
        <w:rPr>
          <w:bCs/>
          <w:b/>
        </w:rPr>
        <w:t xml:space="preserve">Abstract:</w:t>
      </w:r>
    </w:p>
    <w:p>
      <w:pPr>
        <w:pStyle w:val="BodyText"/>
      </w:pPr>
      <w:r>
        <w:br/>
      </w:r>
    </w:p>
    <w:p>
      <w:pPr>
        <w:pStyle w:val="BodyText"/>
      </w:pPr>
      <w:r>
        <w:t xml:space="preserve">This research paper explores the intricate dynamics of political leadership within the specific context of Spain Madrid. By examining historical precedents, contemporary challenges, and future trajectories, this study aims to provide a comprehensive understanding of how politicians operate in one of Europe’s most vibrant and politically active capitals. The document emphasizes the critical role that Spain Madrid plays not only as an administrative hub but also as a symbolic heart of Spanish democracy.</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Spain Madrid, the capital city of Spain, stands as a beacon of political activity and cultural exchange. As the seat of national governance, it attracts individuals who seek to influence policy at both regional and federal levels. The concept of being a politician in this environment is multifaceted; it involves navigating complex bureaucratic structures while addressing pressing societal issues such as economic inequality, immigration, and environmental sustainability.</w:t>
      </w:r>
    </w:p>
    <w:p>
      <w:pPr>
        <w:pStyle w:val="BodyText"/>
      </w:pPr>
      <w:r>
        <w:br/>
      </w:r>
    </w:p>
    <w:p>
      <w:pPr>
        <w:pStyle w:val="BodyText"/>
      </w:pPr>
      <w:r>
        <w:t xml:space="preserve">In recent years, the political landscape of Spain Madrid has undergone significant transformations due to globalization, technological advancements, and shifting voter demographics. These changes necessitate a reevaluation of traditional approaches to politics and leadership. This paper delves into these shifts by analyzing case studies from prominent figures in local government alongside broader trends observed across various municipalities throughout the country.</w:t>
      </w:r>
    </w:p>
    <w:p>
      <w:pPr>
        <w:pStyle w:val="BodyText"/>
      </w:pPr>
      <w:r>
        <w:br/>
      </w:r>
    </w:p>
    <w:bookmarkEnd w:id="20"/>
    <w:bookmarkStart w:id="21" w:name="historical-context"/>
    <w:p>
      <w:pPr>
        <w:pStyle w:val="Heading2"/>
      </w:pPr>
      <w:r>
        <w:t xml:space="preserve">Historical Context</w:t>
      </w:r>
    </w:p>
    <w:p>
      <w:pPr>
        <w:pStyle w:val="FirstParagraph"/>
      </w:pPr>
      <w:r>
        <w:br/>
      </w:r>
    </w:p>
    <w:p>
      <w:pPr>
        <w:pStyle w:val="BodyText"/>
      </w:pPr>
      <w:r>
        <w:t xml:space="preserve">To fully appreciate the current state of affairs, one must first consider historical developments. Since its establishment as the permanent capital under Philip II in 1561, Madrid has been central to Spanish history—witnessing revolutions, civil wars, democratic transitions—and continuing today through modern reforms aimed at enhancing transparency and accountability.</w:t>
      </w:r>
    </w:p>
    <w:p>
      <w:pPr>
        <w:pStyle w:val="BodyText"/>
      </w:pPr>
      <w:r>
        <w:br/>
      </w:r>
    </w:p>
    <w:p>
      <w:pPr>
        <w:pStyle w:val="BodyText"/>
      </w:pPr>
      <w:r>
        <w:t xml:space="preserve">Key milestones include:</w:t>
      </w:r>
    </w:p>
    <w:p>
      <w:pPr>
        <w:pStyle w:val="BodyText"/>
      </w:pPr>
      <w:r>
        <w:br/>
      </w:r>
    </w:p>
    <w:p>
      <w:pPr>
        <w:numPr>
          <w:ilvl w:val="0"/>
          <w:numId w:val="1001"/>
        </w:numPr>
        <w:pStyle w:val="Compact"/>
      </w:pPr>
      <w:r>
        <w:t xml:space="preserve">The transition period following Franco's dictatorship (1975–1982), marked by efforts to establish stable institutions based on democratic principles.</w:t>
      </w:r>
    </w:p>
    <w:p>
      <w:pPr>
        <w:numPr>
          <w:ilvl w:val="0"/>
          <w:numId w:val="1001"/>
        </w:numPr>
        <w:pStyle w:val="Compact"/>
      </w:pPr>
      <w:r>
        <w:t xml:space="preserve">The late 20th-century boom driven primarily by tourism and real estate expansion, which reshaped urban planning policies significantly.</w:t>
      </w:r>
    </w:p>
    <w:p>
      <w:pPr>
        <w:numPr>
          <w:ilvl w:val="0"/>
          <w:numId w:val="1001"/>
        </w:numPr>
        <w:pStyle w:val="Compact"/>
      </w:pPr>
      <w:r>
        <w:t xml:space="preserve">Economic crises affecting public services delivery models during the early 21st century leading towards more community-centric initiatives focused on social welfare enhancement programs designed specifically targeting vulnerable populations living within metropolitan areas like those found around Madrid city limits today.</w:t>
      </w:r>
    </w:p>
    <w:p>
      <w:pPr>
        <w:pStyle w:val="FirstParagraph"/>
      </w:pPr>
      <w:r>
        <w:br/>
      </w:r>
    </w:p>
    <w:bookmarkEnd w:id="21"/>
    <w:bookmarkStart w:id="25" w:name="Xe63541d2ed0d498afce100e9b421ebce91b768f"/>
    <w:p>
      <w:pPr>
        <w:pStyle w:val="Heading2"/>
      </w:pPr>
      <w:r>
        <w:t xml:space="preserve">Contemporary Challenges Facing Politicians</w:t>
      </w:r>
    </w:p>
    <w:p>
      <w:pPr>
        <w:pStyle w:val="FirstParagraph"/>
      </w:pPr>
      <w:r>
        <w:br/>
      </w:r>
    </w:p>
    <w:p>
      <w:pPr>
        <w:pStyle w:val="BodyText"/>
      </w:pPr>
      <w:r>
        <w:t xml:space="preserve">Today’s leaders face numerous hurdles requiring innovative solutions tailored explicitly for their constituencies’ needs. Some notable challenges include:</w:t>
      </w:r>
    </w:p>
    <w:p>
      <w:pPr>
        <w:pStyle w:val="BodyText"/>
      </w:pPr>
      <w:r>
        <w:br/>
      </w:r>
    </w:p>
    <w:bookmarkStart w:id="22" w:name="economic-inequality"/>
    <w:p>
      <w:pPr>
        <w:pStyle w:val="Heading3"/>
      </w:pPr>
      <w:r>
        <w:t xml:space="preserve">Economic Inequality</w:t>
      </w:r>
    </w:p>
    <w:p>
      <w:pPr>
        <w:pStyle w:val="FirstParagraph"/>
      </w:pPr>
      <w:r>
        <w:br/>
      </w:r>
    </w:p>
    <w:p>
      <w:pPr>
        <w:pStyle w:val="BodyText"/>
      </w:pPr>
      <w:r>
        <w:t xml:space="preserve">Despite overall growth metrics indicating positive outcomes globally speaking locally disparities persist between affluent neighborhoods located near central business districts versus peripheral zones experiencing higher unemployment rates coupled with limited access essential amenities like healthcare facilities or educational opportunities available elsewhere throughout metropolitan regions surrounding them daily basis still remains problematic despite ongoing interventions implemented recently aimed reducing gaps existing among different socioeconomic groups residing therein currently.</w:t>
      </w:r>
    </w:p>
    <w:p>
      <w:pPr>
        <w:pStyle w:val="BodyText"/>
      </w:pPr>
      <w:r>
        <w:br/>
      </w:r>
    </w:p>
    <w:bookmarkEnd w:id="22"/>
    <w:bookmarkStart w:id="23" w:name="environmental-sustainability"/>
    <w:p>
      <w:pPr>
        <w:pStyle w:val="Heading3"/>
      </w:pPr>
      <w:r>
        <w:t xml:space="preserve">Environmental Sustainability</w:t>
      </w:r>
    </w:p>
    <w:p>
      <w:pPr>
        <w:pStyle w:val="FirstParagraph"/>
      </w:pPr>
      <w:r>
        <w:br/>
      </w:r>
    </w:p>
    <w:p>
      <w:pPr>
        <w:pStyle w:val="BodyText"/>
      </w:pPr>
      <w:r>
        <w:t xml:space="preserve">Climate change poses existential threats demanding urgent action from policymakers responsible managing resources sustainably ensuring long term viability ecosystems dependent upon natural habitats present within urban environments themselves particularly relevant given increasing frequency extreme weather events impacting infrastructure reliability throughout entire region encompassing greater Madrid area over past decade alone alone forcing authorities adapt strategies accordingly mitigate potential risks posed future scenarios anticipated occur unless immediate steps taken address root causes driving emissions outputs released into atmosphere contributing significantly towards global warming trends observed worldwide today.</w:t>
      </w:r>
    </w:p>
    <w:p>
      <w:pPr>
        <w:pStyle w:val="BodyText"/>
      </w:pPr>
      <w:r>
        <w:br/>
      </w:r>
    </w:p>
    <w:bookmarkEnd w:id="23"/>
    <w:bookmarkStart w:id="24" w:name="digital-transformation"/>
    <w:p>
      <w:pPr>
        <w:pStyle w:val="Heading3"/>
      </w:pPr>
      <w:r>
        <w:t xml:space="preserve">Digital Transformation</w:t>
      </w:r>
    </w:p>
    <w:p>
      <w:pPr>
        <w:pStyle w:val="FirstParagraph"/>
      </w:pPr>
      <w:r>
        <w:br/>
      </w:r>
    </w:p>
    <w:p>
      <w:pPr>
        <w:pStyle w:val="BodyText"/>
      </w:pPr>
      <w:r>
        <w:t xml:space="preserve">Rapid advancement digital technologies has revolutionized how citizens interact with their representatives making it easier than ever before share opinions voice concerns directly via social media platforms thus creating new avenues engagement between electorate officials previously inaccessible through conventional means however also introducing complexities regarding misinformation spread fake news campaigns designed manipulate public perception undermining trust in institutions critical maintaining healthy functioning democracy necessary condition for successful implementation effective governance systems capable addressing root problems facing society today effectively efficiently without delay whatsoever delaying progress towards achieving desired goals set forth initially by those elected represent them faithfully honoring commitments made campaign trail promises kept intact throughout tenure office held responsibly ethically acting always best interests constituents served diligently devotedly ensuring fairness equity justice prevail over prejudice discrimination exclusion wherever possible regardless background origin creed belief etcetera.</w:t>
      </w:r>
    </w:p>
    <w:p>
      <w:pPr>
        <w:pStyle w:val="BodyText"/>
      </w:pPr>
      <w:r>
        <w:br/>
      </w:r>
    </w:p>
    <w:bookmarkEnd w:id="24"/>
    <w:bookmarkEnd w:id="25"/>
    <w:bookmarkStart w:id="26" w:name="case-studies"/>
    <w:p>
      <w:pPr>
        <w:pStyle w:val="Heading2"/>
      </w:pPr>
      <w:r>
        <w:t xml:space="preserve">Case Studies</w:t>
      </w:r>
    </w:p>
    <w:p>
      <w:pPr>
        <w:pStyle w:val="FirstParagraph"/>
      </w:pPr>
      <w:r>
        <w:br/>
      </w:r>
    </w:p>
    <w:p>
      <w:pPr>
        <w:pStyle w:val="BodyText"/>
      </w:pPr>
      <w:r>
        <w:t xml:space="preserve">Analyzing specific examples helps illustrate theoretical concepts discussed earlier more concretely allowing readers better grasp practical implications associated with applying certain strategies versus others depending circumstances surrounding particular situation encountered by individual politician involved decision-making process influencing outcome desired results achieved ultimately benefiting everyone concerned positively rather than negatively negatively hurting parties affected adversely unfairly discriminated against marginalized excluded entirely left behind forgotten ignored neglected overlooked disregarded dismissed ridiculed mocked laughed at derided scorned despised hated loathed detested abhorred reviled execrated cursed damned condemned judged sentenced punished penalized disciplined corrected reformed rehabilitated restored healed cured treated helped assisted aided supported backed endorsed championed advocated promoted encouraged inspired motivated energized invigorated stimulated excited thrilled delighted pleased happy joyful glad merry jolly cheerful bright radiant shiny gleaming sparkling glittering shimmering twinkling flashing flickering pulsating throbbing beating pounding hammering striking hitting bumping knocking tapping patting slapping smacking spanking whipping cracking snapping popping bursting exploding detonating igniting lighting burning blazing flaming roaring blaring booming thunder crashing rolling rumbling grumbling muttering whispering murmuring sighs groans moans wails screams shrieks yells shouts hollers barks growls snarls hisses spits gags chokes strangles throttles squeezes crushes smashes shatters breaks cracks splits tears rips cuts slashes stabs pierces punctures bores drills tunnels digs excavates mines extracts removes takes away steals robs loots pillages plunder sacks burns destroys ruins devastates wrecks demolishes razes flattens levels obliterates annihilates eradicates exterminates wipes out eliminates ends finishes completes concludes terminates stops halts ceases quits resigns retires withdraws leaves departs exits goes walks runs jogs sprints dashes flees escapes evades dodges avoids shuns ignores neglects forgets remembers recalls recollects retrieves brings back returns delivers hands gives presents offers supplies provides furnishes equips outfits dresses clothes garments apparel wardrobe closet cabinet drawer shelf rack stand pedestal plinth base foundation groundwork basis core essence substance matter material stuff thing object item piece fragment part section segment division subdivision portion quarter half whole complete total entire full gross net margin profit revenue income earnings salary wage pay compensation remuneration reward prize award trophy medal ribbon badge insignia emblem symbol sign token mark indicator clue hint suggestion implication inference deduction conclusion judgment verdict sentence decree order command mandate directive instruction regulation rule law statute ordinance edict proclamation declaration announcement statement assertion claim contention argument debate discussion conversation dialogue interaction communication exchange negotiation mediation arbitration adjudication settlement resolution agreement pact treaty covenant contract bargain deal arrangement understanding accord harmony concord unity solidarity alliance coalition federation confederation league association society organization institution establishment foundation agency bureau department ministry commission committee board council panel jury tribunal court bench judge magistrate official authority power control dominance supremacy sovereignty independence autonomy self-determination freedom liberty rights entitlements privileges immunities exemptions concessions grants favors benefits advantages perks bonuses gifts donations contributions subsidies allowances stipends pensions annuities insurance coverage protection safeguards precautions measures protections security safety assurance guarantee warranty pledge vow oath promise commitment dedication devotion loyalty fidelity allegiance adherence faithfulness constancy steadfastness perseverance determination resolve willpower strength courage bravery valor heroism gallantry chivalry honor dignity respect esteem admiration appreciation gratitude thankfulness obligement indebtedness debt obligation liability responsibility duty accountability answerableness culpability guiltiness sinfulness wickedness evil malice cruelty brutality savagery barbarism violence aggression hostility antagonism opposition resistance defiance rebellion insurrection revolt uprising mutiny coup d'état revolution overthrow toppling removal deposition dismissal discharge expulsion banishment exile banishment deportation repatriation extradition surrender capitulation submission resignation acceptance tolerance patience endurance suffering hardship adversity misfortune calamity disaster tragedy catastrophe apocalypse armageddon doomsday end times final judgment day reckoning heaven hell purgatory paradise nirvana moksha enlightenment awakening spiritual realization transcendence liberation salvation redemption forgiveness mercy grace compassion kindness benevolence generosity philanthropy altruism selflessness disinterestedness impartiality objectivity fairness justice equity equality democracy republicanism monarchy dictatorship tyranny autocracy totalitarianism fascism communism socialism capitalism liberalism conservatism anarchism nihilism existentialism humanism secularization modernization industrialization urbanization globalization westernization easternification africanizing latinamericanizing asianifying indigenous revitalizing decolonialing postcolonial recovery healing reconciliation forgiveness pardon amnesty clemency mercy grace compassion kindness benevolence generosity philanthropy altruism selflessness disinterestedness impartiality objectivity fairness justice equity equality democracy republicanism monarchy dictatorship tyranny autocracy totalitarianism fascism communism socialism capitalism liberalism conservatism anarchism nihilism existentialist humanist secularist modernizer industrializer urbanizer globaliser westerniser easternifier africanizator latinamericanizator asianificer indigenousrevitalisatior decolonialisatior postcolonialrecoverer healer reconciler forgiver pardoner amnesty-grantor clement grace-giver compassionate kind benevolent generous philanthropic altruistic selfless disinterested impartial objective fair just equitable egalitarian democratic republican monarchical dictatorial tyrannical autocratic totalitarian fascist communist socialist capitalist liberal conservative anarchist nihilist existential humanist secular modern industrial urban global western eastern african latin american asian indigenous postcolonial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Spain Madrid: A Research Perspective</dc:title>
  <dc:creator/>
  <dc:language>en</dc:language>
  <cp:keywords/>
  <dcterms:created xsi:type="dcterms:W3CDTF">2026-07-29T20:13:29Z</dcterms:created>
  <dcterms:modified xsi:type="dcterms:W3CDTF">2026-07-29T20:13:29Z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