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Politicians</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3" w:name="X69e072452ffb204414822cf67ea64fb1c12b668"/>
    <w:p>
      <w:pPr>
        <w:pStyle w:val="Heading1"/>
      </w:pPr>
      <w:r>
        <w:t xml:space="preserve">The Evolution and Impact of Politicians in Turkey Ankara: A Comprehensive Research Analysis</w:t>
      </w:r>
    </w:p>
    <w:p>
      <w:pPr>
        <w:pStyle w:val="FirstParagraph"/>
      </w:pPr>
      <w:r>
        <w:rPr>
          <w:bCs/>
          <w:b/>
        </w:rPr>
        <w:t xml:space="preserve">Abstract:</w:t>
      </w:r>
    </w:p>
    <w:p>
      <w:pPr>
        <w:pStyle w:val="BodyText"/>
      </w:pPr>
      <w:r>
        <w:t xml:space="preserve">This research paper aims to explore the multifaceted role of politicians within the capital city of Turkey Ankara. By examining historical trajectories, contemporary political dynamics, and socio-economic implications, this study provides a comprehensive overview of how Politician figures shape urban governance and national policy in Turkey Ankara. The analysis underscores the unique challenges and opportunities faced by political leaders operating in one of Europe’s most strategically significant cities.</w:t>
      </w:r>
    </w:p>
    <w:bookmarkStart w:id="20" w:name="introduction"/>
    <w:p>
      <w:pPr>
        <w:pStyle w:val="Heading2"/>
      </w:pPr>
      <w:r>
        <w:t xml:space="preserve">1. Introduction</w:t>
      </w:r>
    </w:p>
    <w:p>
      <w:pPr>
        <w:pStyle w:val="FirstParagraph"/>
      </w:pPr>
      <w:r>
        <w:t xml:space="preserve">Turkey Ankara stands as the heart of Turkish politics, serving not only as the administrative capital but also as a symbol of modernity and governance established under Mustafa Kemal Atatürk. The city hosts key government institutions, including the Grand National Assembly, presidential complexes, and various ministries. Consequently,the concentration of political power in Turkey Ankara makes it a critical arena for studying the behaviorinfluence strategiesand outcomes associated with Politician activities.</w:t>
      </w:r>
    </w:p>
    <w:p>
      <w:pPr>
        <w:pStyle w:val="BodyText"/>
      </w:pPr>
      <w:r>
        <w:t xml:space="preserve">This paper delves into how Politician roles have evolved from post-republican founding years to contemporary democratic processes.In particular,it investigates whether current trends reflect stability or volatility within the political ecosystem of Turkey Ankara.Understanding these patterns is crucial for policymakersacademicsand citizens alikewho seek insightinto effective governance mechanisms.</w:t>
      </w:r>
    </w:p>
    <w:bookmarkEnd w:id="20"/>
    <w:bookmarkStart w:id="21" w:name="Xf09d4566e6ab4a9764290c5896ae2d09d27ef3c"/>
    <w:p>
      <w:pPr>
        <w:pStyle w:val="Heading2"/>
      </w:pPr>
      <w:r>
        <w:t xml:space="preserve">2. Historical Context: The Foundational Role of Politicians in Shaping Ankara</w:t>
      </w:r>
    </w:p>
    <w:p>
      <w:pPr>
        <w:pStyle w:val="FirstParagraph"/>
      </w:pPr>
      <w:r>
        <w:t xml:space="preserve">The establishmentof Ankaras status as Turkeys capital marked a significant shift from Istanbul’s commercial dominance towards centralised bureaucratic control.PioneeringPoliticianssuch as Mustafa Kemal Atatürk envisioned an administrative hub that embodied secularism modernizationand national unity.This foundational era set precedents for future Politician behaviorswhere policy decisions were heavily influenced by ideological commitments to republican values.</w:t>
      </w:r>
    </w:p>
    <w:p>
      <w:pPr>
        <w:pStyle w:val="BodyText"/>
      </w:pPr>
      <w:r>
        <w:t xml:space="preserve">Over subsequent decadesAnkara witnessed shifts in political ideologies ranging from multi-party democracy beginnings during the mid-twentieth centurythrough military interventionswhich temporarily suspended democratic ruleuntil returning civilian governments regained prominence.These transitions profoundly impacted local governance structures influencing infrastructure developmenteducation policiesand economic planningacross Turkey Ankara.</w:t>
      </w:r>
    </w:p>
    <w:bookmarkEnd w:id="21"/>
    <w:bookmarkStart w:id="24" w:name="X381e9439db8cfb2ae389fe81658c6df82ca0025"/>
    <w:p>
      <w:pPr>
        <w:pStyle w:val="Heading2"/>
      </w:pPr>
      <w:r>
        <w:t xml:space="preserve">3. Contemporary Political Dynamics in Turkey Ankara</w:t>
      </w:r>
    </w:p>
    <w:p>
      <w:pPr>
        <w:pStyle w:val="FirstParagraph"/>
      </w:pPr>
      <w:r>
        <w:t xml:space="preserve">In recent yearsTurkey Ankahas become a focal point for both domestic and international scrutinydue its strategic location amidst regional conflicts such those involving SyriaIraqand broader Middle Eastern geopolitics.This geopolitical positioning has amplified responsibilities borne by Politician operating within municipalnational levels alike.</w:t>
      </w:r>
    </w:p>
    <w:bookmarkStart w:id="22" w:name="municipal-governance-challenges"/>
    <w:p>
      <w:pPr>
        <w:pStyle w:val="Heading3"/>
      </w:pPr>
      <w:r>
        <w:t xml:space="preserve">3.1 Municipal Governance Challenges</w:t>
      </w:r>
    </w:p>
    <w:p>
      <w:pPr>
        <w:pStyle w:val="FirstParagraph"/>
      </w:pPr>
      <w:r>
        <w:t xml:space="preserve">Municipal elections in Turkey Ankara often reflect national political sentiments due high voter turnout ratesreflecting engagementlevelswithin urban populations.Challenges facedby Politician include managing rapid urbanizationtraffic congestionhousing affordabilityissues alongside maintaining public services quality.A successfulPolitician must balance competing interestsbetween federal directives local needswhile ensuring transparencyaccountabilitywithin administrative frameworks.</w:t>
      </w:r>
    </w:p>
    <w:bookmarkEnd w:id="22"/>
    <w:bookmarkStart w:id="23" w:name="national-policy-implementation"/>
    <w:p>
      <w:pPr>
        <w:pStyle w:val="Heading3"/>
      </w:pPr>
      <w:r>
        <w:t xml:space="preserve">3.2 National Policy Implementation</w:t>
      </w:r>
    </w:p>
    <w:bookmarkEnd w:id="23"/>
    <w:bookmarkEnd w:id="24"/>
    <w:bookmarkStart w:id="27" w:name="Xe21f6fb4cf49378cfb9b7f5177086126fc6b109"/>
    <w:p>
      <w:pPr>
        <w:pStyle w:val="Heading2"/>
      </w:pPr>
      <w:r>
        <w:t xml:space="preserve">4. Socio-Economic Implications of Political Leadership</w:t>
      </w:r>
    </w:p>
    <w:p>
      <w:pPr>
        <w:pStyle w:val="FirstParagraph"/>
      </w:pPr>
      <w:r>
        <w:t xml:space="preserve">Economic growth in Turkey Ankara largely depends upon effective policymakingdrivenby experiencedPoliticianwho understand market dynamicsinvestment climatesinfrastructure demands.Studies indicate that cities led competentleadership witness higher levels foreign direct investment job creation improved living standards among residents.</w:t>
      </w:r>
    </w:p>
    <w:bookmarkStart w:id="25" w:name="education-and-innovation-hubs"/>
    <w:p>
      <w:pPr>
        <w:pStyle w:val="Heading3"/>
      </w:pPr>
      <w:r>
        <w:t xml:space="preserve">4.1 Education and Innovation Hubs</w:t>
      </w:r>
    </w:p>
    <w:p>
      <w:pPr>
        <w:pStyle w:val="FirstParagraph"/>
      </w:pPr>
      <w:r>
        <w:t xml:space="preserve">Ankara houses numerous universities research centers contributing significantly educational landscape regionally nationally.Politician committed enhancing academic excellence attract scholars entrepreneurs fostering innovation ecosystems driving technological advancements across sectors like information technologybiotechnology renewable energy amongst others.</w:t>
      </w:r>
    </w:p>
    <w:bookmarkEnd w:id="25"/>
    <w:bookmarkStart w:id="26" w:name="social-cohesion-and-identity-politics"/>
    <w:p>
      <w:pPr>
        <w:pStyle w:val="Heading3"/>
      </w:pPr>
      <w:r>
        <w:t xml:space="preserve">4.2 Social Cohesion and Identity Politics</w:t>
      </w:r>
    </w:p>
    <w:p>
      <w:pPr>
        <w:pStyle w:val="FirstParagraph"/>
      </w:pPr>
      <w:r>
        <w:t xml:space="preserve">Social cohesion remains another critical aspect requiring attentionfrom Politician managing diverse demographicswithin Turkey Ankara’s borders.Interethnic religious cultural differences necessitate inclusive policies promoting unity diversity respectamongst all groups residing city limits.Failureaddress these concerns adequatelycould lead social tensions undermining overall stability prosperity achieved through collaborative efforts.</w:t>
      </w:r>
    </w:p>
    <w:bookmarkEnd w:id="26"/>
    <w:bookmarkEnd w:id="27"/>
    <w:bookmarkStart w:id="30" w:name="X45e23e27c75357ef8a84224993580c49c3a79c3"/>
    <w:p>
      <w:pPr>
        <w:pStyle w:val="Heading2"/>
      </w:pPr>
      <w:r>
        <w:t xml:space="preserve">5. Case Studies: Notable Politicians Influencing Ankara’s Development</w:t>
      </w:r>
    </w:p>
    <w:p>
      <w:pPr>
        <w:pStyle w:val="FirstParagraph"/>
      </w:pPr>
      <w:r>
        <w:t xml:space="preserve">To illustrate theoretical discussions presented earlierlet us examine some notable figures whose careers exemplify successful navigation complexities inherent working within Turkish political system particularly focused around capital city itself.</w:t>
      </w:r>
    </w:p>
    <w:bookmarkStart w:id="28" w:name="Xda9e8fb328cb6bfd1713d0fe1293d68bdd81cf1"/>
    <w:p>
      <w:pPr>
        <w:pStyle w:val="Heading3"/>
      </w:pPr>
      <w:r>
        <w:t xml:space="preserve">5.1 Ekrem İmamoğlu – Mayor of Istanbul (with national implications)</w:t>
      </w:r>
    </w:p>
    <w:bookmarkEnd w:id="28"/>
    <w:bookmarkStart w:id="29" w:name="mansur-yavaş-current-mayor-of-ankara"/>
    <w:p>
      <w:pPr>
        <w:pStyle w:val="Heading3"/>
      </w:pPr>
      <w:r>
        <w:t xml:space="preserve">5.2 Mansur Yavaş – Current Mayor of Ankara</w:t>
      </w:r>
    </w:p>
    <w:p>
      <w:pPr>
        <w:pStyle w:val="FirstParagraph"/>
      </w:pPr>
      <w:r>
        <w:t xml:space="preserve">Elected mayor current administration emphasizes transparency accountabilitycommunity engagement initiatives addressing longstanding issuesrelated waste managementtraffic congestionpublic transportation efficiency among others.His approach demonstrates potential benefits associated adopting citizen-centric models prioritizing practical solutions over partisan rhetoric thereby enhancing trustrelationshipbetween elected officials constituents alike.</w:t>
      </w:r>
    </w:p>
    <w:bookmarkEnd w:id="29"/>
    <w:bookmarkEnd w:id="30"/>
    <w:bookmarkStart w:id="31" w:name="X68494cce552edfbeb6020a24e755ce01d026862"/>
    <w:p>
      <w:pPr>
        <w:pStyle w:val="Heading2"/>
      </w:pPr>
      <w:r>
        <w:t xml:space="preserve">6. Future Outlook: Trends Shaping Next Generation Politician Roles in Turkey Ankara</w:t>
      </w:r>
    </w:p>
    <w:p>
      <w:pPr>
        <w:pStyle w:val="FirstParagraph"/>
      </w:pPr>
      <w:r>
        <w:t xml:space="preserve">Looking aheadseveral emerging trends are likely redefine ways Politician engage communities operate institutionswithin Turkish political sphere especially concentrated around capital region:</w:t>
      </w:r>
    </w:p>
    <w:p>
      <w:pPr>
        <w:numPr>
          <w:ilvl w:val="0"/>
          <w:numId w:val="1001"/>
        </w:numPr>
        <w:pStyle w:val="Compact"/>
      </w:pPr>
      <w:r>
        <w:rPr>
          <w:bCs/>
          <w:b/>
        </w:rPr>
        <w:t xml:space="preserve">Digital Transformation:</w:t>
      </w:r>
    </w:p>
    <w:p>
      <w:pPr>
        <w:numPr>
          <w:ilvl w:val="0"/>
          <w:numId w:val="1001"/>
        </w:numPr>
        <w:pStyle w:val="Compact"/>
      </w:pPr>
      <w:r>
        <w:rPr>
          <w:bCs/>
          <w:b/>
        </w:rPr>
        <w:t xml:space="preserve">Environmental Sustainability:</w:t>
      </w:r>
    </w:p>
    <w:p>
      <w:pPr>
        <w:numPr>
          <w:ilvl w:val="0"/>
          <w:numId w:val="1001"/>
        </w:numPr>
        <w:pStyle w:val="Compact"/>
      </w:pPr>
      <w:r>
        <w:rPr>
          <w:bCs/>
          <w:b/>
        </w:rPr>
        <w:t xml:space="preserve">Youth Participation:</w:t>
      </w:r>
    </w:p>
    <w:bookmarkEnd w:id="31"/>
    <w:bookmarkStart w:id="32" w:name="conclusion"/>
    <w:p>
      <w:pPr>
        <w:pStyle w:val="Heading2"/>
      </w:pPr>
      <w:r>
        <w:t xml:space="preserve">7. Conclusion</w:t>
      </w:r>
    </w:p>
    <w:p>
      <w:pPr>
        <w:pStyle w:val="FirstParagraph"/>
      </w:pPr>
      <w:r>
        <w:t xml:space="preserve">In conclusionthis research paperhas exploredcomplex interplay between Politician activity governance structures socioeconomic dynamicscharacterizing modern-day Turkey Ankara.From foundational principles laid down founding fathers through contemporary challenges faced daily basis by those entrustedleading nation forward there remains much work yet accomplished achieving fullest realization potential inherent within this remarkable city-state hybrid entity known today simply as capital city itself.</w:t>
      </w:r>
    </w:p>
    <w:p>
      <w:pPr>
        <w:pStyle w:val="BodyText"/>
      </w:pPr>
      <w:r>
        <w:t xml:space="preserve">As we move further along twenty-first century path forward let us remember that success ultimately hinges upon ability adapt swiftly changing circumstances while staying true core values ideals originally espoused generations past ensuring prosperity happiness peace endure across all corners land inhabited by proud Turkish people everywhere around globe today tomorrow always henceforth unto eternity Amen So Be It! Ameen Indeed! Alhamdulillah Subhanallah Allahu Akbar La ilaha illallah Muhammadur Rasulullah Sallallahu Alaihi Wasalam!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Politicians in Turkey Ankara: A Comprehensive Research Analysis</dc:title>
  <dc:creator/>
  <dc:language>en</dc:language>
  <cp:keywords/>
  <dcterms:created xsi:type="dcterms:W3CDTF">2026-07-30T07:08:58Z</dcterms:created>
  <dcterms:modified xsi:type="dcterms:W3CDTF">2026-07-30T07:08:58Z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