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0e19aa463f298e1fbd7639249db26d30d8e4d10"/>
    <w:p>
      <w:pPr>
        <w:pStyle w:val="Heading1"/>
      </w:pPr>
      <w:r>
        <w:t xml:space="preserve">The Role and Evolution of the Politician in United Kingdom Manchester</w:t>
      </w:r>
    </w:p>
    <w:p>
      <w:pPr>
        <w:pStyle w:val="FirstParagraph"/>
      </w:pPr>
      <w:r>
        <w:rPr>
          <w:bCs/>
          <w:b/>
        </w:rPr>
        <w:t xml:space="preserve">Abstract</w:t>
      </w:r>
    </w:p>
    <w:p>
      <w:pPr>
        <w:pStyle w:val="BodyText"/>
      </w:pPr>
      <w:r>
        <w:t xml:space="preserve">This research paper examines the multifaceted role of the politician within the specific socio-political context of United Kingdom Manchester. As one of Britain’s most significant metropolitan areas, Manchester has historically been a crucible for political innovation, social reform, and industrial change. This document explores how local and national politicians in United Kingdom Manchester navigate the complexities of representing a diverse urban population, managing economic transition from post-industrial decline to digital innovation, and addressing contemporary challenges such as housing affordability and social cohesion.</w:t>
      </w:r>
    </w:p>
    <w:bookmarkStart w:id="20" w:name="X121f90f5cb7bc85a72ded1ffcf45f2341d1f8df"/>
    <w:p>
      <w:pPr>
        <w:pStyle w:val="Heading2"/>
      </w:pPr>
      <w:r>
        <w:t xml:space="preserve">1. Introduction: The Unique Political Landscape of United Kingdom Manchester</w:t>
      </w:r>
    </w:p>
    <w:p>
      <w:pPr>
        <w:pStyle w:val="FirstParagraph"/>
      </w:pPr>
      <w:r>
        <w:t xml:space="preserve">To understand the function of a politician in</w:t>
      </w:r>
      <w:r>
        <w:t xml:space="preserve"> </w:t>
      </w:r>
      <w:r>
        <w:rPr>
          <w:bCs/>
          <w:b/>
        </w:rPr>
        <w:t xml:space="preserve">United Kingdom Manchester</w:t>
      </w:r>
      <w:r>
        <w:t xml:space="preserve">, one must first appreciate the city’s distinct identity. Unlike London, which serves as the national capital and a global financial hub, Manchester operates as a regional powerhouse with its own unique cultural and political rhythms. The term "politician" here refers not merely to elected officials but to any individual engaged in the pursuit of public office or influence within this specific geographic and demographic framework.</w:t>
      </w:r>
    </w:p>
    <w:p>
      <w:pPr>
        <w:pStyle w:val="BodyText"/>
      </w:pPr>
      <w:r>
        <w:t xml:space="preserve">The</w:t>
      </w:r>
      <w:r>
        <w:t xml:space="preserve"> </w:t>
      </w:r>
      <w:r>
        <w:rPr>
          <w:bCs/>
          <w:b/>
        </w:rPr>
        <w:t xml:space="preserve">Research Paper</w:t>
      </w:r>
      <w:r>
        <w:t xml:space="preserve"> </w:t>
      </w:r>
      <w:r>
        <w:t xml:space="preserve">aims to dissect the responsibilities, challenges, and impacts of these individuals. In</w:t>
      </w:r>
      <w:r>
        <w:t xml:space="preserve"> </w:t>
      </w:r>
      <w:r>
        <w:rPr>
          <w:bCs/>
          <w:b/>
        </w:rPr>
        <w:t xml:space="preserve">United Kingdom Manchester</w:t>
      </w:r>
      <w:r>
        <w:t xml:space="preserve">, the politician is often seen as a bridge between local community needs and national governmental policies. The city’s history as a leader in the fight for democratic rights, including Chartism and women's suffrage, sets a high precedent for political engagement. Today, this legacy demands that every politician operate with transparency, accountability, and a deep commitment to social justice.</w:t>
      </w:r>
    </w:p>
    <w:bookmarkEnd w:id="20"/>
    <w:bookmarkStart w:id="21" w:name="X41cbe9148040ff113d04c480e642f42d8f826ab"/>
    <w:p>
      <w:pPr>
        <w:pStyle w:val="Heading2"/>
      </w:pPr>
      <w:r>
        <w:t xml:space="preserve">2. Historical Context: From Industrial Revolution to Modern Metropolis</w:t>
      </w:r>
    </w:p>
    <w:p>
      <w:pPr>
        <w:pStyle w:val="FirstParagraph"/>
      </w:pPr>
      <w:r>
        <w:t xml:space="preserve">The evolution of the</w:t>
      </w:r>
      <w:r>
        <w:t xml:space="preserve"> </w:t>
      </w:r>
      <w:r>
        <w:rPr>
          <w:bCs/>
          <w:b/>
        </w:rPr>
        <w:t xml:space="preserve">politician</w:t>
      </w:r>
      <w:r>
        <w:t xml:space="preserve"> </w:t>
      </w:r>
      <w:r>
        <w:t xml:space="preserve">in Manchester is inextricably linked to its industrial heritage. During the 19th century, politicians here were often figures like Richard Cobden and John Bright, who championed free trade and parliamentary reform. Their legacy established a tradition where Manchester’s politicians were expected to be progressive voices on the national stage.</w:t>
      </w:r>
    </w:p>
    <w:p>
      <w:pPr>
        <w:pStyle w:val="BodyText"/>
      </w:pPr>
      <w:r>
        <w:t xml:space="preserve">In the post-war era, particularly under the leadership of Mayor Anil Agarwal and earlier civic leaders, the focus shifted toward urban regeneration. The destruction of Deansgate and St Ann’s Square by bomb damage in 1940 required a new breed of</w:t>
      </w:r>
      <w:r>
        <w:t xml:space="preserve"> </w:t>
      </w:r>
      <w:r>
        <w:rPr>
          <w:bCs/>
          <w:b/>
        </w:rPr>
        <w:t xml:space="preserve">politician</w:t>
      </w:r>
      <w:r>
        <w:t xml:space="preserve"> </w:t>
      </w:r>
      <w:r>
        <w:t xml:space="preserve">focused on reconstruction and planning. This era defined the modern role: an architect of city infrastructure who must balance heritage preservation with modern development needs.</w:t>
      </w:r>
    </w:p>
    <w:bookmarkEnd w:id="21"/>
    <w:bookmarkStart w:id="22" w:name="Xd2413a29952ea97f763cee77f7f9e6992239ebf"/>
    <w:p>
      <w:pPr>
        <w:pStyle w:val="Heading2"/>
      </w:pPr>
      <w:r>
        <w:t xml:space="preserve">3. The Modern Politician: Roles and Responsibilities</w:t>
      </w:r>
    </w:p>
    <w:p>
      <w:pPr>
        <w:pStyle w:val="FirstParagraph"/>
      </w:pPr>
      <w:r>
        <w:t xml:space="preserve">In contemporary</w:t>
      </w:r>
      <w:r>
        <w:t xml:space="preserve"> </w:t>
      </w:r>
      <w:r>
        <w:rPr>
          <w:bCs/>
          <w:b/>
        </w:rPr>
        <w:t xml:space="preserve">United Kingdom Manchester</w:t>
      </w:r>
      <w:r>
        <w:t xml:space="preserve">, the politician wears many hats. Primarily, they serve as representatives in the Greater Manchester Combined Authority (GMCA). This body has significant devolved powers over transport, policing, economic development, and housing. Therefore, the modern</w:t>
      </w:r>
      <w:r>
        <w:t xml:space="preserve"> </w:t>
      </w:r>
      <w:r>
        <w:rPr>
          <w:bCs/>
          <w:b/>
        </w:rPr>
        <w:t xml:space="preserve">politician</w:t>
      </w:r>
      <w:r>
        <w:t xml:space="preserve"> </w:t>
      </w:r>
      <w:r>
        <w:t xml:space="preserve">in this region is not just a legislator but a strategic planner.</w:t>
      </w:r>
    </w:p>
    <w:p>
      <w:pPr>
        <w:pStyle w:val="BodyText"/>
      </w:pPr>
      <w:r>
        <w:rPr>
          <w:bCs/>
          <w:b/>
        </w:rPr>
        <w:t xml:space="preserve">A. Devolution and Local Empowerment</w:t>
      </w:r>
      <w:r>
        <w:br/>
      </w:r>
      <w:r>
        <w:t xml:space="preserve">One of the most critical aspects of being a politician in</w:t>
      </w:r>
      <w:r>
        <w:t xml:space="preserve"> </w:t>
      </w:r>
      <w:r>
        <w:rPr>
          <w:bCs/>
          <w:b/>
        </w:rPr>
        <w:t xml:space="preserve">United Kingdom Manchester</w:t>
      </w:r>
      <w:r>
        <w:t xml:space="preserve"> </w:t>
      </w:r>
      <w:r>
        <w:t xml:space="preserve">today is navigating the devolution settlement. Politicians must collaborate across party lines to manage multi-million pound budgets aimed at improving public services. This requires a skill set that goes beyond traditional partisan politics, demanding coalition-building and consensus-driven leadership.</w:t>
      </w:r>
    </w:p>
    <w:p>
      <w:pPr>
        <w:pStyle w:val="BodyText"/>
      </w:pPr>
      <w:r>
        <w:rPr>
          <w:bCs/>
          <w:b/>
        </w:rPr>
        <w:t xml:space="preserve">B. Representation of Diversity</w:t>
      </w:r>
      <w:r>
        <w:br/>
      </w:r>
      <w:r>
        <w:t xml:space="preserve">Manchester is one of the most diverse cities in the</w:t>
      </w:r>
      <w:r>
        <w:t xml:space="preserve"> </w:t>
      </w:r>
      <w:r>
        <w:rPr>
          <w:bCs/>
          <w:b/>
        </w:rPr>
        <w:t xml:space="preserve">United Kingdom</w:t>
      </w:r>
      <w:r>
        <w:t xml:space="preserve">. A successful politician here must be adept at representing a multicultural electorate. This involves engaging with various communities, including significant South Asian, African Caribbean, and Eastern European populations. The</w:t>
      </w:r>
      <w:r>
        <w:t xml:space="preserve"> </w:t>
      </w:r>
      <w:r>
        <w:rPr>
          <w:bCs/>
          <w:b/>
        </w:rPr>
        <w:t xml:space="preserve">Research Paper</w:t>
      </w:r>
      <w:r>
        <w:t xml:space="preserve"> </w:t>
      </w:r>
      <w:r>
        <w:t xml:space="preserve">argues that effective political representation in this context requires cultural competence and the ability to address intersectional issues such as racial inequality and religious discrimination.</w:t>
      </w:r>
    </w:p>
    <w:bookmarkEnd w:id="22"/>
    <w:bookmarkStart w:id="23" w:name="Xcc2e2d0147bf8df3f1adce0ba65ce118b2f372f"/>
    <w:p>
      <w:pPr>
        <w:pStyle w:val="Heading2"/>
      </w:pPr>
      <w:r>
        <w:t xml:space="preserve">4. Key Challenges Facing Politicians in United Kingdom Manchester</w:t>
      </w:r>
    </w:p>
    <w:p>
      <w:pPr>
        <w:pStyle w:val="FirstParagraph"/>
      </w:pPr>
      <w:r>
        <w:t xml:space="preserve">The landscape for the</w:t>
      </w:r>
      <w:r>
        <w:t xml:space="preserve"> </w:t>
      </w:r>
      <w:r>
        <w:rPr>
          <w:bCs/>
          <w:b/>
        </w:rPr>
        <w:t xml:space="preserve">politician</w:t>
      </w:r>
      <w:r>
        <w:t xml:space="preserve"> </w:t>
      </w:r>
      <w:r>
        <w:t xml:space="preserve">is fraught with challenges. Economic disparity remains a significant issue, with stark contrasts between affluent suburbs like Altrincham and deprived areas like Moston or Cheetham Hill. A politician’s primary duty is to address these inequalities through targeted policy interventions.</w:t>
      </w:r>
    </w:p>
    <w:p>
      <w:pPr>
        <w:pStyle w:val="BodyText"/>
      </w:pPr>
      <w:r>
        <w:rPr>
          <w:bCs/>
          <w:b/>
        </w:rPr>
        <w:t xml:space="preserve">A. Housing Affordability</w:t>
      </w:r>
      <w:r>
        <w:br/>
      </w:r>
      <w:r>
        <w:t xml:space="preserve">The housing crisis in</w:t>
      </w:r>
      <w:r>
        <w:t xml:space="preserve"> </w:t>
      </w:r>
      <w:r>
        <w:rPr>
          <w:bCs/>
          <w:b/>
        </w:rPr>
        <w:t xml:space="preserve">United Kingdom Manchester</w:t>
      </w:r>
      <w:r>
        <w:t xml:space="preserve"> </w:t>
      </w:r>
      <w:r>
        <w:t xml:space="preserve">is acute. Politicians are under immense pressure to increase supply while maintaining affordability for low-income residents. This involves complex negotiations with developers, the government, and housing associations. The failure to address this issue can lead directly to political disenfranchisement among voters.</w:t>
      </w:r>
    </w:p>
    <w:p>
      <w:pPr>
        <w:pStyle w:val="BodyText"/>
      </w:pPr>
      <w:r>
        <w:rPr>
          <w:bCs/>
          <w:b/>
        </w:rPr>
        <w:t xml:space="preserve">B. Economic Transition</w:t>
      </w:r>
      <w:r>
        <w:br/>
      </w:r>
      <w:r>
        <w:t xml:space="preserve">As Manchester transitions from a post-industrial economy to one driven by technology and creativity (often referred to as "MediaCityUK"), politicians must foster an environment conducive to innovation. This includes investing in digital infrastructure, supporting small businesses, and ensuring that the benefits of economic growth are distributed equitably across the city.</w:t>
      </w:r>
    </w:p>
    <w:bookmarkEnd w:id="23"/>
    <w:bookmarkStart w:id="24" w:name="X3879045186a242653a3f4d5abb61028ad8baf5a"/>
    <w:p>
      <w:pPr>
        <w:pStyle w:val="Heading2"/>
      </w:pPr>
      <w:r>
        <w:t xml:space="preserve">5. The Impact of National Politics on Local Governance</w:t>
      </w:r>
    </w:p>
    <w:p>
      <w:pPr>
        <w:pStyle w:val="FirstParagraph"/>
      </w:pPr>
      <w:r>
        <w:t xml:space="preserve">No</w:t>
      </w:r>
      <w:r>
        <w:t xml:space="preserve"> </w:t>
      </w:r>
      <w:r>
        <w:rPr>
          <w:bCs/>
          <w:b/>
        </w:rPr>
        <w:t xml:space="preserve">Research Paper</w:t>
      </w:r>
      <w:r>
        <w:t xml:space="preserve"> </w:t>
      </w:r>
      <w:r>
        <w:t xml:space="preserve">on UK politics is complete without acknowledging the tension between local and national government. Politicians in</w:t>
      </w:r>
      <w:r>
        <w:t xml:space="preserve"> </w:t>
      </w:r>
      <w:r>
        <w:rPr>
          <w:bCs/>
          <w:b/>
        </w:rPr>
        <w:t xml:space="preserve">United Kingdom Manchester</w:t>
      </w:r>
      <w:r>
        <w:t xml:space="preserve">, particularly those aligned with the Labour Party, which has long dominated local council politics, often find themselves balancing loyalty to their national party leadership with the specific needs of their constituents.</w:t>
      </w:r>
    </w:p>
    <w:p>
      <w:pPr>
        <w:pStyle w:val="BodyText"/>
      </w:pPr>
      <w:r>
        <w:t xml:space="preserve">The Brexit referendum had a profound impact on Manchester. While the majority voted to Remain, national politicians in Westminster had to implement policies that affected trade and freedom of movement in ways that directly impacted Manchester’s economy. Local</w:t>
      </w:r>
      <w:r>
        <w:t xml:space="preserve"> </w:t>
      </w:r>
      <w:r>
        <w:rPr>
          <w:bCs/>
          <w:b/>
        </w:rPr>
        <w:t xml:space="preserve">politicians</w:t>
      </w:r>
      <w:r>
        <w:t xml:space="preserve"> </w:t>
      </w:r>
      <w:r>
        <w:t xml:space="preserve">thus became advocates for the city’s interests within the broader national framework, often acting as critics of central government decisions.</w:t>
      </w:r>
    </w:p>
    <w:bookmarkEnd w:id="24"/>
    <w:bookmarkStart w:id="25" w:name="X1f76ebfc64e88bdcdac43f9fc1645d1af7b5355"/>
    <w:p>
      <w:pPr>
        <w:pStyle w:val="Heading2"/>
      </w:pPr>
      <w:r>
        <w:t xml:space="preserve">6. Future Directions: The Next Generation of Politicians</w:t>
      </w:r>
    </w:p>
    <w:p>
      <w:pPr>
        <w:pStyle w:val="FirstParagraph"/>
      </w:pPr>
      <w:r>
        <w:t xml:space="preserve">The future of politics in</w:t>
      </w:r>
      <w:r>
        <w:t xml:space="preserve"> </w:t>
      </w:r>
      <w:r>
        <w:rPr>
          <w:bCs/>
          <w:b/>
        </w:rPr>
        <w:t xml:space="preserve">United Kingdom Manchester</w:t>
      </w:r>
      <w:r>
        <w:t xml:space="preserve"> </w:t>
      </w:r>
      <w:r>
        <w:t xml:space="preserve">lies in engaging younger demographics. With a large student population and a growing tech sector, the electorate is increasingly aware of issues such as climate change, mental health, and digital privacy. The next generation of</w:t>
      </w:r>
      <w:r>
        <w:t xml:space="preserve"> </w:t>
      </w:r>
      <w:r>
        <w:rPr>
          <w:bCs/>
          <w:b/>
        </w:rPr>
        <w:t xml:space="preserve">politicians</w:t>
      </w:r>
    </w:p>
    <w:p>
      <w:pPr>
        <w:pStyle w:val="BodyText"/>
      </w:pPr>
      <w:r>
        <w:t xml:space="preserve">To remain relevant, they must adopt transparent communication channels, utilizing social media not just for campaigning but for ongoing constituent engagement. Furthermore, there is a growing demand for environmental sustainability in urban planning. Politicians must champion green initiatives, from expanding public transport to promoting renewable energy sources.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politician</w:t>
      </w:r>
    </w:p>
    <w:p>
      <w:pPr>
        <w:pStyle w:val="BodyText"/>
      </w:pPr>
      <w:r>
        <w:t xml:space="preserve">The study of political dynamics in</w:t>
      </w:r>
      <w:r>
        <w:t xml:space="preserve"> </w:t>
      </w:r>
      <w:r>
        <w:rPr>
          <w:bCs/>
          <w:b/>
        </w:rPr>
        <w:t xml:space="preserve">United Kingdom Manchester</w:t>
      </w:r>
    </w:p>
    <w:p>
      <w:pPr>
        <w:pStyle w:val="BodyText"/>
      </w:pPr>
      <w:r>
        <w:br/>
      </w:r>
    </w:p>
    <w:p>
      <w:r>
        <w:pict>
          <v:rect style="width:0;height:1.5pt" o:hralign="center" o:hrstd="t" o:hr="t"/>
        </w:pict>
      </w:r>
    </w:p>
    <w:p>
      <w:pPr>
        <w:pStyle w:val="FirstParagraph"/>
      </w:pPr>
      <w:r>
        <w:rPr>
          <w:iCs/>
          <w:i/>
        </w:rPr>
        <w:t xml:space="preserve">This document serves as a comprehensive overview for students, researchers, and civic leaders interested in understanding the intricacies of political governance in one of Britain's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United Kingdom Manchester</dc:title>
  <dc:creator/>
  <dc:language>en</dc:language>
  <cp:keywords/>
  <dcterms:created xsi:type="dcterms:W3CDTF">2026-07-30T03:13:47Z</dcterms:created>
  <dcterms:modified xsi:type="dcterms:W3CDTF">2026-07-30T03:13:47Z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